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37D95" w:rsidRPr="0044003B" w:rsidP="00637D95">
      <w:pPr>
        <w:jc w:val="right"/>
        <w:rPr>
          <w:rFonts w:cs="Arial"/>
          <w:sz w:val="20"/>
          <w:szCs w:val="24"/>
        </w:rPr>
      </w:pPr>
      <w:r w:rsidRPr="0044003B">
        <w:rPr>
          <w:rFonts w:cs="Arial"/>
          <w:sz w:val="20"/>
          <w:szCs w:val="22"/>
        </w:rPr>
        <w:tab/>
      </w:r>
      <w:r w:rsidRPr="0044003B">
        <w:rPr>
          <w:rFonts w:cs="Arial"/>
          <w:sz w:val="20"/>
          <w:szCs w:val="24"/>
        </w:rPr>
        <w:t>Data zamieszczenia …………………….</w:t>
      </w:r>
    </w:p>
    <w:p w:rsidR="00637D95" w:rsidRPr="0044003B" w:rsidP="00950D67">
      <w:pPr>
        <w:ind w:firstLine="0"/>
        <w:rPr>
          <w:rFonts w:cs="Arial"/>
          <w:b/>
          <w:sz w:val="18"/>
        </w:rPr>
      </w:pPr>
    </w:p>
    <w:p w:rsidR="00637D95" w:rsidRPr="0044003B" w:rsidP="00637D95">
      <w:pPr>
        <w:jc w:val="center"/>
        <w:rPr>
          <w:rFonts w:cs="Arial"/>
          <w:b/>
          <w:sz w:val="24"/>
          <w:szCs w:val="32"/>
        </w:rPr>
      </w:pPr>
      <w:r w:rsidRPr="0044003B">
        <w:rPr>
          <w:rFonts w:cs="Arial"/>
          <w:b/>
          <w:sz w:val="24"/>
          <w:szCs w:val="32"/>
        </w:rPr>
        <w:t>O B W I E S Z C Z E N I E</w:t>
      </w:r>
    </w:p>
    <w:p w:rsidR="00637D95" w:rsidRPr="0044003B" w:rsidP="00637D95">
      <w:pPr>
        <w:jc w:val="center"/>
        <w:rPr>
          <w:rFonts w:cs="Arial"/>
          <w:b/>
          <w:sz w:val="24"/>
          <w:szCs w:val="32"/>
        </w:rPr>
      </w:pPr>
      <w:r w:rsidRPr="0044003B">
        <w:rPr>
          <w:rFonts w:cs="Arial"/>
          <w:b/>
          <w:sz w:val="24"/>
          <w:szCs w:val="32"/>
        </w:rPr>
        <w:t>o wszczęciu postępowania</w:t>
      </w:r>
    </w:p>
    <w:p w:rsidR="0020613A" w:rsidRPr="0044003B" w:rsidP="0020613A">
      <w:pPr>
        <w:ind w:firstLine="0"/>
        <w:rPr>
          <w:rFonts w:cs="Arial"/>
          <w:color w:val="FF0000"/>
          <w:sz w:val="20"/>
          <w:szCs w:val="22"/>
        </w:rPr>
      </w:pPr>
    </w:p>
    <w:p w:rsidR="00476F13" w:rsidRPr="0044003B" w:rsidP="0020613A">
      <w:pPr>
        <w:pStyle w:val="BodyText"/>
        <w:spacing w:after="240"/>
        <w:rPr>
          <w:rFonts w:ascii="Arial" w:hAnsi="Arial" w:cs="Arial"/>
          <w:color w:val="FF0000"/>
          <w:sz w:val="20"/>
          <w:szCs w:val="22"/>
        </w:rPr>
      </w:pPr>
      <w:r w:rsidRPr="0044003B">
        <w:rPr>
          <w:rFonts w:ascii="Arial" w:hAnsi="Arial" w:cs="Arial"/>
          <w:sz w:val="20"/>
          <w:szCs w:val="22"/>
        </w:rPr>
        <w:t>Na podstawie</w:t>
      </w:r>
      <w:r w:rsidRPr="0044003B" w:rsidR="0020613A">
        <w:rPr>
          <w:rFonts w:ascii="Arial" w:hAnsi="Arial" w:cs="Arial"/>
          <w:sz w:val="20"/>
          <w:szCs w:val="22"/>
        </w:rPr>
        <w:t xml:space="preserve"> art. 9o ust. 6 </w:t>
      </w:r>
      <w:r w:rsidRPr="0044003B" w:rsidR="00637D95">
        <w:rPr>
          <w:rFonts w:ascii="Arial" w:hAnsi="Arial" w:cs="Arial"/>
          <w:sz w:val="20"/>
          <w:szCs w:val="22"/>
        </w:rPr>
        <w:t xml:space="preserve">i 6a </w:t>
      </w:r>
      <w:r w:rsidRPr="0044003B">
        <w:rPr>
          <w:rFonts w:ascii="Arial" w:hAnsi="Arial" w:cs="Arial"/>
          <w:sz w:val="20"/>
          <w:szCs w:val="22"/>
        </w:rPr>
        <w:t xml:space="preserve">ustawy z dnia 28 marca 2003 r. </w:t>
      </w:r>
      <w:r w:rsidRPr="0044003B" w:rsidR="0020613A">
        <w:rPr>
          <w:rFonts w:ascii="Arial" w:hAnsi="Arial" w:cs="Arial"/>
          <w:i/>
          <w:sz w:val="20"/>
          <w:szCs w:val="22"/>
        </w:rPr>
        <w:t>o transporcie kolejowym</w:t>
      </w:r>
      <w:r w:rsidRPr="0044003B" w:rsidR="0020613A">
        <w:rPr>
          <w:rFonts w:ascii="Arial" w:hAnsi="Arial" w:cs="Arial"/>
          <w:sz w:val="20"/>
          <w:szCs w:val="22"/>
        </w:rPr>
        <w:t xml:space="preserve"> (Dz.U.2020.1043)</w:t>
      </w:r>
      <w:r w:rsidRPr="0044003B" w:rsidR="00E52826">
        <w:rPr>
          <w:rFonts w:ascii="Arial" w:hAnsi="Arial" w:cs="Arial"/>
          <w:sz w:val="20"/>
          <w:szCs w:val="22"/>
        </w:rPr>
        <w:t xml:space="preserve"> – dalej: </w:t>
      </w:r>
      <w:r w:rsidRPr="0044003B" w:rsidR="00E52826">
        <w:rPr>
          <w:rFonts w:ascii="Arial" w:hAnsi="Arial" w:cs="Arial"/>
          <w:i/>
          <w:sz w:val="20"/>
          <w:szCs w:val="22"/>
        </w:rPr>
        <w:t>utk</w:t>
      </w:r>
      <w:r w:rsidRPr="0044003B" w:rsidR="00637D95">
        <w:rPr>
          <w:rFonts w:ascii="Arial" w:hAnsi="Arial" w:cs="Arial"/>
          <w:sz w:val="20"/>
          <w:szCs w:val="22"/>
        </w:rPr>
        <w:t xml:space="preserve"> oraz art. 49</w:t>
      </w:r>
      <w:r w:rsidRPr="0044003B" w:rsidR="0020613A">
        <w:rPr>
          <w:rFonts w:ascii="Arial" w:hAnsi="Arial" w:cs="Arial"/>
          <w:sz w:val="20"/>
          <w:szCs w:val="22"/>
        </w:rPr>
        <w:t xml:space="preserve"> ustawy z dnia 14 czerwca 1960 r. </w:t>
      </w:r>
      <w:r w:rsidRPr="0044003B" w:rsidR="0020613A">
        <w:rPr>
          <w:rFonts w:ascii="Arial" w:hAnsi="Arial" w:cs="Arial"/>
          <w:i/>
          <w:sz w:val="20"/>
          <w:szCs w:val="22"/>
        </w:rPr>
        <w:t>Kodeks postępowania administracyjnego</w:t>
      </w:r>
      <w:r w:rsidRPr="0044003B" w:rsidR="0020613A">
        <w:rPr>
          <w:rFonts w:ascii="Arial" w:hAnsi="Arial" w:cs="Arial"/>
          <w:sz w:val="20"/>
          <w:szCs w:val="22"/>
        </w:rPr>
        <w:t xml:space="preserve"> (Dz.U.</w:t>
      </w:r>
      <w:r w:rsidRPr="0044003B">
        <w:rPr>
          <w:rFonts w:ascii="Arial" w:hAnsi="Arial" w:cs="Arial"/>
          <w:sz w:val="20"/>
          <w:szCs w:val="22"/>
        </w:rPr>
        <w:t>2021.735</w:t>
      </w:r>
      <w:r w:rsidRPr="0044003B" w:rsidR="0020613A">
        <w:rPr>
          <w:rFonts w:ascii="Arial" w:hAnsi="Arial" w:cs="Arial"/>
          <w:sz w:val="20"/>
          <w:szCs w:val="22"/>
        </w:rPr>
        <w:t>)</w:t>
      </w:r>
      <w:r w:rsidRPr="0044003B" w:rsidR="007A6CFC">
        <w:rPr>
          <w:rFonts w:ascii="Arial" w:hAnsi="Arial" w:cs="Arial"/>
          <w:sz w:val="20"/>
          <w:szCs w:val="22"/>
        </w:rPr>
        <w:t xml:space="preserve"> – dalej: </w:t>
      </w:r>
      <w:r w:rsidRPr="0044003B" w:rsidR="007A6CFC">
        <w:rPr>
          <w:rFonts w:ascii="Arial" w:hAnsi="Arial" w:cs="Arial"/>
          <w:i/>
          <w:sz w:val="20"/>
          <w:szCs w:val="22"/>
        </w:rPr>
        <w:t>Kpa</w:t>
      </w:r>
      <w:r w:rsidRPr="0044003B" w:rsidR="0020613A">
        <w:rPr>
          <w:rFonts w:ascii="Arial" w:hAnsi="Arial" w:cs="Arial"/>
          <w:sz w:val="20"/>
          <w:szCs w:val="22"/>
        </w:rPr>
        <w:t>,</w:t>
      </w:r>
      <w:r w:rsidRPr="0044003B" w:rsidR="0020613A">
        <w:rPr>
          <w:rFonts w:ascii="Arial" w:hAnsi="Arial" w:cs="Arial"/>
          <w:color w:val="FF0000"/>
          <w:sz w:val="20"/>
          <w:szCs w:val="22"/>
        </w:rPr>
        <w:t xml:space="preserve"> </w:t>
      </w:r>
    </w:p>
    <w:p w:rsidR="00637D95" w:rsidRPr="0044003B" w:rsidP="00637D95">
      <w:pPr>
        <w:spacing w:after="240"/>
        <w:jc w:val="center"/>
        <w:rPr>
          <w:rFonts w:cs="Arial"/>
          <w:b/>
          <w:bCs/>
          <w:sz w:val="24"/>
          <w:szCs w:val="32"/>
        </w:rPr>
      </w:pPr>
      <w:r w:rsidRPr="0044003B">
        <w:rPr>
          <w:rFonts w:cs="Arial"/>
          <w:b/>
          <w:sz w:val="24"/>
          <w:szCs w:val="32"/>
        </w:rPr>
        <w:t>WOJEWODA MAŁOPOLSKI</w:t>
      </w:r>
    </w:p>
    <w:p w:rsidR="00D34871" w:rsidRPr="0044003B" w:rsidP="005825D6">
      <w:pPr>
        <w:spacing w:after="120"/>
        <w:ind w:firstLine="0"/>
        <w:rPr>
          <w:rFonts w:cs="Arial"/>
          <w:sz w:val="20"/>
          <w:szCs w:val="22"/>
        </w:rPr>
      </w:pPr>
      <w:r w:rsidRPr="0044003B">
        <w:rPr>
          <w:rFonts w:cs="Arial"/>
          <w:sz w:val="20"/>
          <w:szCs w:val="22"/>
        </w:rPr>
        <w:t xml:space="preserve">zawiadamia, że </w:t>
      </w:r>
      <w:r w:rsidRPr="0044003B" w:rsidR="00950D67">
        <w:rPr>
          <w:rFonts w:cs="Arial"/>
          <w:sz w:val="20"/>
          <w:szCs w:val="22"/>
        </w:rPr>
        <w:t>6 października</w:t>
      </w:r>
      <w:r w:rsidRPr="0044003B" w:rsidR="00476F13">
        <w:rPr>
          <w:rFonts w:cs="Arial"/>
          <w:sz w:val="20"/>
          <w:szCs w:val="22"/>
        </w:rPr>
        <w:t xml:space="preserve"> 2021 r. </w:t>
      </w:r>
      <w:r w:rsidRPr="0044003B" w:rsidR="0020613A">
        <w:rPr>
          <w:rFonts w:cs="Arial"/>
          <w:sz w:val="20"/>
          <w:szCs w:val="22"/>
        </w:rPr>
        <w:t>zostało wszczęte postępowanie administracyjne</w:t>
      </w:r>
      <w:r w:rsidRPr="0044003B" w:rsidR="005825D6">
        <w:rPr>
          <w:rFonts w:cs="Arial"/>
          <w:sz w:val="20"/>
          <w:szCs w:val="22"/>
        </w:rPr>
        <w:t xml:space="preserve"> </w:t>
      </w:r>
      <w:r w:rsidRPr="0044003B" w:rsidR="00930327">
        <w:rPr>
          <w:rFonts w:cs="Arial"/>
          <w:sz w:val="20"/>
          <w:szCs w:val="22"/>
        </w:rPr>
        <w:br/>
      </w:r>
      <w:r w:rsidRPr="0044003B" w:rsidR="005825D6">
        <w:rPr>
          <w:rFonts w:cs="Arial"/>
          <w:sz w:val="20"/>
          <w:szCs w:val="22"/>
        </w:rPr>
        <w:t xml:space="preserve">(znak: </w:t>
      </w:r>
      <w:r w:rsidRPr="0044003B" w:rsidR="00592C5D">
        <w:rPr>
          <w:rFonts w:cs="Arial"/>
          <w:sz w:val="20"/>
          <w:szCs w:val="22"/>
        </w:rPr>
        <w:t>WI-IV.</w:t>
      </w:r>
      <w:r w:rsidRPr="0044003B" w:rsidR="005825D6">
        <w:rPr>
          <w:rFonts w:cs="Arial"/>
          <w:sz w:val="20"/>
          <w:szCs w:val="22"/>
        </w:rPr>
        <w:t>747.2.</w:t>
      </w:r>
      <w:r w:rsidRPr="0044003B" w:rsidR="00950D67">
        <w:rPr>
          <w:rFonts w:cs="Arial"/>
          <w:sz w:val="20"/>
          <w:szCs w:val="22"/>
        </w:rPr>
        <w:t>2</w:t>
      </w:r>
      <w:r w:rsidRPr="0044003B" w:rsidR="005825D6">
        <w:rPr>
          <w:rFonts w:cs="Arial"/>
          <w:sz w:val="20"/>
          <w:szCs w:val="22"/>
        </w:rPr>
        <w:t>.2021)</w:t>
      </w:r>
      <w:r w:rsidRPr="0044003B" w:rsidR="00476F13">
        <w:rPr>
          <w:rFonts w:cs="Arial"/>
          <w:sz w:val="20"/>
          <w:szCs w:val="22"/>
        </w:rPr>
        <w:t xml:space="preserve">, </w:t>
      </w:r>
      <w:r w:rsidRPr="0044003B" w:rsidR="0020613A">
        <w:rPr>
          <w:rFonts w:cs="Arial"/>
          <w:sz w:val="20"/>
          <w:szCs w:val="22"/>
        </w:rPr>
        <w:t>w sprawie wydania decyzji o ustaleniu lokalizacji linii kolejowej dla inwestycji pn.:</w:t>
      </w:r>
      <w:r w:rsidRPr="0044003B" w:rsidR="0020613A">
        <w:rPr>
          <w:rFonts w:cs="Arial"/>
          <w:b/>
          <w:sz w:val="20"/>
          <w:szCs w:val="22"/>
        </w:rPr>
        <w:t xml:space="preserve"> </w:t>
      </w:r>
      <w:r w:rsidRPr="0044003B" w:rsidR="00950D67">
        <w:rPr>
          <w:rFonts w:cs="Arial"/>
          <w:b/>
          <w:sz w:val="20"/>
          <w:szCs w:val="22"/>
        </w:rPr>
        <w:t>Przebudowa układu torowego wraz z rozbudową, budową i przebudową infrastruktury kolejowej na odcinku od km 16,647 do km 16,778 w linii kolejowej nr 98 w ramach zadania Inwestycyjnego „Zaprojektowanie i wykonanie robót dla zadania nr 1 pn.: "Prace na odcinku linii kolejowej nr 98 Sucha Beskidzka - Chabówka” realizowane w ramach zadania: „Prace na liniach kolejowych nr 97, 98, 99 na odcinku Skawina - Sucha Beskidzka - Chabówka – Zakopane”</w:t>
      </w:r>
      <w:r w:rsidRPr="0044003B" w:rsidR="00950D67">
        <w:rPr>
          <w:rFonts w:cs="Arial"/>
          <w:b/>
          <w:i/>
          <w:iCs/>
          <w:sz w:val="20"/>
          <w:szCs w:val="22"/>
          <w:lang w:eastAsia="en-US"/>
        </w:rPr>
        <w:t xml:space="preserve">, </w:t>
      </w:r>
      <w:r w:rsidRPr="0044003B" w:rsidR="00950D67">
        <w:rPr>
          <w:rFonts w:cs="Arial"/>
          <w:sz w:val="20"/>
          <w:szCs w:val="22"/>
          <w:lang w:eastAsia="en-US"/>
        </w:rPr>
        <w:t xml:space="preserve">na wniosek inwestora: </w:t>
      </w:r>
      <w:r w:rsidRPr="0044003B" w:rsidR="00950D67">
        <w:rPr>
          <w:rFonts w:cs="Arial"/>
          <w:b/>
          <w:bCs/>
          <w:iCs/>
          <w:sz w:val="20"/>
          <w:szCs w:val="22"/>
          <w:lang w:eastAsia="en-US"/>
        </w:rPr>
        <w:t>PKP Polskie Linie Kolejowe S.A.</w:t>
      </w:r>
      <w:r w:rsidRPr="0044003B" w:rsidR="00950D67">
        <w:rPr>
          <w:rFonts w:cs="Arial"/>
          <w:sz w:val="20"/>
          <w:szCs w:val="22"/>
          <w:lang w:eastAsia="en-US"/>
        </w:rPr>
        <w:t xml:space="preserve">, </w:t>
      </w:r>
      <w:r w:rsidRPr="0044003B" w:rsidR="00950D67">
        <w:rPr>
          <w:rFonts w:cs="Arial"/>
          <w:b/>
          <w:bCs/>
          <w:iCs/>
          <w:sz w:val="20"/>
          <w:szCs w:val="22"/>
          <w:lang w:eastAsia="en-US"/>
        </w:rPr>
        <w:t>ul. Targowa 74, 03-734 Warszawa</w:t>
      </w:r>
      <w:r w:rsidRPr="0044003B" w:rsidR="00950D67">
        <w:rPr>
          <w:rFonts w:cs="Arial"/>
          <w:sz w:val="20"/>
          <w:szCs w:val="22"/>
          <w:lang w:eastAsia="en-US"/>
        </w:rPr>
        <w:t xml:space="preserve">, </w:t>
      </w:r>
      <w:r w:rsidRPr="0044003B" w:rsidR="00950D67">
        <w:rPr>
          <w:rFonts w:cs="Arial"/>
          <w:spacing w:val="-2"/>
          <w:sz w:val="20"/>
          <w:szCs w:val="22"/>
          <w:lang w:eastAsia="en-US"/>
        </w:rPr>
        <w:t xml:space="preserve">działającego przez pełnomocników: Panią Krystynę </w:t>
      </w:r>
      <w:r w:rsidRPr="0044003B" w:rsidR="00950D67">
        <w:rPr>
          <w:rFonts w:cs="Arial"/>
          <w:spacing w:val="-2"/>
          <w:sz w:val="20"/>
          <w:szCs w:val="22"/>
          <w:lang w:eastAsia="en-US"/>
        </w:rPr>
        <w:t>Obajtek</w:t>
      </w:r>
      <w:r w:rsidRPr="0044003B" w:rsidR="00950D67">
        <w:rPr>
          <w:rFonts w:cs="Arial"/>
          <w:spacing w:val="-2"/>
          <w:sz w:val="20"/>
          <w:szCs w:val="22"/>
          <w:lang w:eastAsia="en-US"/>
        </w:rPr>
        <w:t>-Zajdel i Pana Damiana Sawko</w:t>
      </w:r>
      <w:r w:rsidRPr="0044003B" w:rsidR="005825D6">
        <w:rPr>
          <w:rFonts w:cs="Arial"/>
          <w:spacing w:val="-2"/>
          <w:sz w:val="20"/>
          <w:szCs w:val="22"/>
        </w:rPr>
        <w:t>.</w:t>
      </w:r>
    </w:p>
    <w:p w:rsidR="00950D67" w:rsidRPr="0044003B" w:rsidP="00950D67">
      <w:pPr>
        <w:tabs>
          <w:tab w:val="left" w:pos="644"/>
        </w:tabs>
        <w:ind w:firstLine="0"/>
        <w:textAlignment w:val="auto"/>
        <w:rPr>
          <w:rFonts w:cs="Arial"/>
          <w:b/>
          <w:sz w:val="20"/>
        </w:rPr>
      </w:pPr>
      <w:r w:rsidRPr="0044003B">
        <w:rPr>
          <w:rFonts w:cs="Arial"/>
          <w:sz w:val="20"/>
        </w:rPr>
        <w:t>Inwestycją objęt</w:t>
      </w:r>
      <w:r w:rsidRPr="0044003B" w:rsidR="0044003B">
        <w:rPr>
          <w:rFonts w:cs="Arial"/>
          <w:sz w:val="20"/>
        </w:rPr>
        <w:t>a</w:t>
      </w:r>
      <w:r w:rsidRPr="0044003B">
        <w:rPr>
          <w:rFonts w:cs="Arial"/>
          <w:sz w:val="20"/>
        </w:rPr>
        <w:t xml:space="preserve"> </w:t>
      </w:r>
      <w:r w:rsidRPr="0044003B" w:rsidR="0044003B">
        <w:rPr>
          <w:rFonts w:cs="Arial"/>
          <w:sz w:val="20"/>
        </w:rPr>
        <w:t>jest niżej wymieniona nieruchomość</w:t>
      </w:r>
      <w:r w:rsidRPr="0044003B">
        <w:rPr>
          <w:rFonts w:cs="Arial"/>
          <w:sz w:val="20"/>
        </w:rPr>
        <w:t xml:space="preserve"> </w:t>
      </w:r>
      <w:r w:rsidRPr="0044003B" w:rsidR="0044003B">
        <w:rPr>
          <w:rFonts w:cs="Arial"/>
          <w:sz w:val="20"/>
        </w:rPr>
        <w:t>położona</w:t>
      </w:r>
      <w:r w:rsidRPr="0044003B">
        <w:rPr>
          <w:rFonts w:cs="Arial"/>
          <w:sz w:val="20"/>
        </w:rPr>
        <w:t xml:space="preserve"> w granicach terenu wskazanego we wniosku, zl</w:t>
      </w:r>
      <w:r w:rsidRPr="0044003B" w:rsidR="0044003B">
        <w:rPr>
          <w:rFonts w:cs="Arial"/>
          <w:sz w:val="20"/>
        </w:rPr>
        <w:t>okalizowana</w:t>
      </w:r>
      <w:r w:rsidRPr="0044003B">
        <w:rPr>
          <w:rFonts w:cs="Arial"/>
          <w:sz w:val="20"/>
        </w:rPr>
        <w:t xml:space="preserve"> w województwie małopolskim, na terenie powiatu suskiego, </w:t>
      </w:r>
      <w:r w:rsidRPr="0044003B">
        <w:rPr>
          <w:rFonts w:cs="Arial"/>
          <w:bCs/>
          <w:sz w:val="20"/>
        </w:rPr>
        <w:t>jednostka ewidencyjna Jordanów - gmina, obręb 0003 Osielec</w:t>
      </w:r>
      <w:r w:rsidRPr="0044003B">
        <w:rPr>
          <w:rFonts w:cs="Arial"/>
          <w:sz w:val="20"/>
        </w:rPr>
        <w:t xml:space="preserve">, nr </w:t>
      </w:r>
      <w:r w:rsidRPr="0044003B">
        <w:rPr>
          <w:rFonts w:cs="Arial"/>
          <w:b/>
          <w:sz w:val="20"/>
        </w:rPr>
        <w:t>8453/4 (która podlega podziałowi w wyniku decyzji).</w:t>
      </w:r>
    </w:p>
    <w:p w:rsidR="00950D67" w:rsidRPr="0044003B" w:rsidP="00950D67">
      <w:pPr>
        <w:ind w:firstLine="0"/>
        <w:rPr>
          <w:rFonts w:cs="Arial"/>
          <w:b/>
          <w:sz w:val="20"/>
        </w:rPr>
      </w:pPr>
    </w:p>
    <w:p w:rsidR="00950D67" w:rsidRPr="0044003B" w:rsidP="00950D67">
      <w:pPr>
        <w:overflowPunct/>
        <w:autoSpaceDE/>
        <w:autoSpaceDN/>
        <w:adjustRightInd/>
        <w:ind w:firstLine="0"/>
        <w:textAlignment w:val="auto"/>
        <w:rPr>
          <w:rFonts w:cs="Arial"/>
          <w:b/>
          <w:sz w:val="20"/>
        </w:rPr>
      </w:pPr>
      <w:r w:rsidRPr="0044003B">
        <w:rPr>
          <w:rFonts w:cs="Arial"/>
          <w:b/>
          <w:sz w:val="20"/>
        </w:rPr>
        <w:t>Zakres inwestycji obejmuje w szczególności:</w:t>
      </w:r>
    </w:p>
    <w:p w:rsidR="00950D67" w:rsidRPr="0044003B" w:rsidP="00950D67">
      <w:pPr>
        <w:overflowPunct/>
        <w:autoSpaceDE/>
        <w:autoSpaceDN/>
        <w:adjustRightInd/>
        <w:ind w:firstLine="0"/>
        <w:textAlignment w:val="auto"/>
        <w:rPr>
          <w:rFonts w:cs="Arial"/>
          <w:b/>
          <w:color w:val="FF0000"/>
          <w:sz w:val="20"/>
        </w:rPr>
      </w:pPr>
    </w:p>
    <w:p w:rsidR="00950D67" w:rsidRPr="0044003B" w:rsidP="00950D67">
      <w:pPr>
        <w:numPr>
          <w:ilvl w:val="0"/>
          <w:numId w:val="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cs="Arial"/>
          <w:bCs/>
          <w:sz w:val="20"/>
        </w:rPr>
      </w:pPr>
      <w:r w:rsidRPr="0044003B">
        <w:rPr>
          <w:rFonts w:cs="Arial"/>
          <w:color w:val="000000"/>
          <w:sz w:val="20"/>
        </w:rPr>
        <w:t>przebudowę układu torowego od km 16,647 do km 16,778</w:t>
      </w:r>
      <w:r w:rsidRPr="0044003B">
        <w:rPr>
          <w:rFonts w:cs="Arial"/>
          <w:sz w:val="20"/>
        </w:rPr>
        <w:t>;</w:t>
      </w:r>
    </w:p>
    <w:p w:rsidR="00950D67" w:rsidRPr="0044003B" w:rsidP="00950D67">
      <w:pPr>
        <w:numPr>
          <w:ilvl w:val="0"/>
          <w:numId w:val="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cs="Arial"/>
          <w:bCs/>
          <w:sz w:val="20"/>
        </w:rPr>
      </w:pPr>
      <w:r w:rsidRPr="0044003B">
        <w:rPr>
          <w:rFonts w:cs="Arial"/>
          <w:color w:val="000000"/>
          <w:sz w:val="20"/>
        </w:rPr>
        <w:t>budowę i przebudowę odwodnienia torowego od km 16,654 do km 16,774</w:t>
      </w:r>
      <w:r w:rsidRPr="0044003B">
        <w:rPr>
          <w:rFonts w:cs="Arial"/>
          <w:sz w:val="20"/>
        </w:rPr>
        <w:t>;</w:t>
      </w:r>
    </w:p>
    <w:p w:rsidR="00950D67" w:rsidRPr="0044003B" w:rsidP="00950D67">
      <w:pPr>
        <w:numPr>
          <w:ilvl w:val="0"/>
          <w:numId w:val="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cs="Arial"/>
          <w:bCs/>
          <w:sz w:val="20"/>
        </w:rPr>
      </w:pPr>
      <w:r w:rsidRPr="0044003B">
        <w:rPr>
          <w:rFonts w:cs="Arial"/>
          <w:color w:val="000000"/>
          <w:sz w:val="20"/>
        </w:rPr>
        <w:t>przebudowę przejazdu w km 16,649</w:t>
      </w:r>
      <w:r w:rsidRPr="0044003B">
        <w:rPr>
          <w:rFonts w:cs="Arial"/>
          <w:sz w:val="20"/>
        </w:rPr>
        <w:t>;</w:t>
      </w:r>
    </w:p>
    <w:p w:rsidR="00950D67" w:rsidRPr="0044003B" w:rsidP="00950D67">
      <w:pPr>
        <w:numPr>
          <w:ilvl w:val="0"/>
          <w:numId w:val="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cs="Arial"/>
          <w:bCs/>
          <w:sz w:val="20"/>
        </w:rPr>
      </w:pPr>
      <w:r w:rsidRPr="0044003B">
        <w:rPr>
          <w:rFonts w:cs="Arial"/>
          <w:color w:val="000000"/>
          <w:sz w:val="20"/>
        </w:rPr>
        <w:t>rozbudowę sieci trakcyjnej od km 16,647 do km 16,771</w:t>
      </w:r>
      <w:r w:rsidRPr="0044003B">
        <w:rPr>
          <w:rFonts w:cs="Arial"/>
          <w:sz w:val="20"/>
        </w:rPr>
        <w:t>;</w:t>
      </w:r>
    </w:p>
    <w:p w:rsidR="00950D67" w:rsidRPr="0044003B" w:rsidP="00950D67">
      <w:pPr>
        <w:numPr>
          <w:ilvl w:val="0"/>
          <w:numId w:val="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cs="Arial"/>
          <w:bCs/>
          <w:sz w:val="20"/>
        </w:rPr>
      </w:pPr>
      <w:r w:rsidRPr="0044003B">
        <w:rPr>
          <w:rFonts w:cs="Arial"/>
          <w:color w:val="000000"/>
          <w:sz w:val="20"/>
        </w:rPr>
        <w:t>rozbudowę sieci elektroenergetycznej wraz z instalacją urządzeń od km 16,656 do km 16,661;</w:t>
      </w:r>
    </w:p>
    <w:p w:rsidR="00950D67" w:rsidRPr="0044003B" w:rsidP="00950D67">
      <w:pPr>
        <w:numPr>
          <w:ilvl w:val="0"/>
          <w:numId w:val="8"/>
        </w:numPr>
        <w:overflowPunct/>
        <w:autoSpaceDE/>
        <w:autoSpaceDN/>
        <w:adjustRightInd/>
        <w:ind w:left="284" w:hanging="284"/>
        <w:contextualSpacing/>
        <w:textAlignment w:val="auto"/>
        <w:rPr>
          <w:rFonts w:cs="Arial"/>
          <w:bCs/>
          <w:sz w:val="20"/>
        </w:rPr>
      </w:pPr>
      <w:r w:rsidRPr="0044003B">
        <w:rPr>
          <w:rFonts w:cs="Arial"/>
          <w:color w:val="000000"/>
          <w:sz w:val="20"/>
        </w:rPr>
        <w:t>rozbudowę sieci SRK;</w:t>
      </w:r>
    </w:p>
    <w:p w:rsidR="00950D67" w:rsidRPr="0044003B" w:rsidP="00950D67">
      <w:pPr>
        <w:overflowPunct/>
        <w:autoSpaceDE/>
        <w:autoSpaceDN/>
        <w:adjustRightInd/>
        <w:ind w:firstLine="0"/>
        <w:textAlignment w:val="auto"/>
        <w:rPr>
          <w:rFonts w:cs="Arial"/>
          <w:iCs/>
          <w:sz w:val="20"/>
        </w:rPr>
      </w:pPr>
      <w:r w:rsidRPr="0044003B">
        <w:rPr>
          <w:rFonts w:cs="Arial"/>
          <w:sz w:val="20"/>
        </w:rPr>
        <w:t xml:space="preserve">- w ciągu linii kolejowej nr 98 </w:t>
      </w:r>
      <w:r w:rsidRPr="0044003B">
        <w:rPr>
          <w:rFonts w:cs="Arial"/>
          <w:iCs/>
          <w:sz w:val="20"/>
        </w:rPr>
        <w:t>Sucha Beskidzka - Chabówka.</w:t>
      </w:r>
    </w:p>
    <w:p w:rsidR="0020613A" w:rsidRPr="0044003B" w:rsidP="0020613A">
      <w:pPr>
        <w:overflowPunct/>
        <w:autoSpaceDE/>
        <w:autoSpaceDN/>
        <w:adjustRightInd/>
        <w:ind w:firstLine="0"/>
        <w:textAlignment w:val="auto"/>
        <w:rPr>
          <w:rFonts w:cs="Arial"/>
          <w:color w:val="FF0000"/>
          <w:sz w:val="20"/>
          <w:szCs w:val="22"/>
        </w:rPr>
      </w:pPr>
    </w:p>
    <w:p w:rsidR="007A6CFC" w:rsidRPr="0044003B" w:rsidP="00950D67">
      <w:pPr>
        <w:spacing w:after="240"/>
        <w:ind w:firstLine="0"/>
        <w:rPr>
          <w:rFonts w:cs="Arial"/>
          <w:sz w:val="20"/>
          <w:szCs w:val="24"/>
        </w:rPr>
      </w:pPr>
      <w:r w:rsidRPr="0044003B">
        <w:rPr>
          <w:rFonts w:cs="Arial"/>
          <w:sz w:val="20"/>
          <w:szCs w:val="24"/>
        </w:rPr>
        <w:t xml:space="preserve">Zgodnie z art. 49 </w:t>
      </w:r>
      <w:r w:rsidRPr="0044003B">
        <w:rPr>
          <w:rFonts w:cs="Arial"/>
          <w:i/>
          <w:sz w:val="20"/>
          <w:szCs w:val="24"/>
        </w:rPr>
        <w:t>Kpa</w:t>
      </w:r>
      <w:r w:rsidRPr="0044003B">
        <w:rPr>
          <w:rFonts w:cs="Arial"/>
          <w:sz w:val="20"/>
          <w:szCs w:val="24"/>
        </w:rPr>
        <w:t xml:space="preserve"> – w przypadku zawiadomienia przez obwieszczenie - </w:t>
      </w:r>
      <w:r w:rsidRPr="0044003B">
        <w:rPr>
          <w:rFonts w:cs="Arial"/>
          <w:sz w:val="20"/>
          <w:szCs w:val="24"/>
          <w:u w:val="single"/>
        </w:rPr>
        <w:t xml:space="preserve">doręczenie uważa się za dokonane po upływie czternastu dni od dnia publicznego ogłoszenia, </w:t>
      </w:r>
      <w:r w:rsidRPr="0044003B">
        <w:rPr>
          <w:rFonts w:cs="Arial"/>
          <w:sz w:val="20"/>
          <w:szCs w:val="24"/>
        </w:rPr>
        <w:t xml:space="preserve">tj. ukazania się obwieszczenia o wszczęciu postępowania. </w:t>
      </w:r>
      <w:bookmarkStart w:id="0" w:name="_Hlk57123734"/>
    </w:p>
    <w:p w:rsidR="0044003B" w:rsidRPr="0044003B" w:rsidP="0044003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overflowPunct/>
        <w:autoSpaceDE/>
        <w:autoSpaceDN/>
        <w:adjustRightInd/>
        <w:ind w:right="-409" w:firstLine="0"/>
        <w:textAlignment w:val="auto"/>
        <w:rPr>
          <w:rFonts w:cs="Arial"/>
          <w:sz w:val="20"/>
        </w:rPr>
      </w:pPr>
      <w:r w:rsidRPr="0044003B">
        <w:rPr>
          <w:rFonts w:cs="Arial"/>
          <w:sz w:val="20"/>
        </w:rPr>
        <w:t xml:space="preserve">Zainteresowane strony lub ich pełnomocnicy, legitymujący się pełnomocnictwem sporządzonym zgodnie z art. 32 i 33 </w:t>
      </w:r>
      <w:r w:rsidRPr="0044003B">
        <w:rPr>
          <w:rFonts w:cs="Arial"/>
          <w:i/>
          <w:iCs/>
          <w:sz w:val="20"/>
        </w:rPr>
        <w:t>Kpa</w:t>
      </w:r>
      <w:r w:rsidRPr="0044003B">
        <w:rPr>
          <w:rFonts w:cs="Arial"/>
          <w:sz w:val="20"/>
        </w:rPr>
        <w:t xml:space="preserve">, mogą na każdym etapie postępowania, zapoznać się z materiałem dowodowym oraz dokumentacją przedłożoną przez inwestora i w tym przedmiocie wnieść ewentualne uwagi lub zastrzeżenia, powołując się na znak sprawy: </w:t>
      </w:r>
      <w:r w:rsidRPr="0044003B">
        <w:rPr>
          <w:rFonts w:cs="Arial"/>
          <w:b/>
          <w:sz w:val="20"/>
        </w:rPr>
        <w:t>WI-IV.747.2.2.2021</w:t>
      </w:r>
      <w:r w:rsidRPr="0044003B">
        <w:rPr>
          <w:rFonts w:cs="Arial"/>
          <w:sz w:val="20"/>
        </w:rPr>
        <w:t xml:space="preserve">. </w:t>
      </w:r>
    </w:p>
    <w:p w:rsidR="0044003B" w:rsidRPr="0044003B" w:rsidP="0044003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overflowPunct/>
        <w:autoSpaceDE/>
        <w:autoSpaceDN/>
        <w:adjustRightInd/>
        <w:ind w:right="-409" w:firstLine="0"/>
        <w:textAlignment w:val="auto"/>
        <w:rPr>
          <w:sz w:val="20"/>
        </w:rPr>
      </w:pPr>
      <w:r w:rsidRPr="0044003B">
        <w:rPr>
          <w:sz w:val="20"/>
        </w:rPr>
        <w:t>Podania (żądania, wyjaśnienia, odwołania, zażalenia) wnosi się na piśmie, za pomocą telefaksu lub ustnie do protokołu. Podania utrwalone w postaci elektronicznej wnosi się na adres do doręczeń elektronicznych (</w:t>
      </w:r>
      <w:r w:rsidRPr="0044003B">
        <w:rPr>
          <w:sz w:val="20"/>
        </w:rPr>
        <w:t>ePUAP</w:t>
      </w:r>
      <w:r w:rsidRPr="0044003B">
        <w:rPr>
          <w:sz w:val="20"/>
        </w:rPr>
        <w:t>).</w:t>
      </w:r>
    </w:p>
    <w:p w:rsidR="007A6CFC" w:rsidRPr="0044003B" w:rsidP="0044003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overflowPunct/>
        <w:autoSpaceDE/>
        <w:autoSpaceDN/>
        <w:adjustRightInd/>
        <w:ind w:right="-409" w:firstLine="0"/>
        <w:textAlignment w:val="auto"/>
        <w:rPr>
          <w:rFonts w:cs="Arial"/>
          <w:b/>
          <w:sz w:val="20"/>
          <w:u w:val="single"/>
        </w:rPr>
      </w:pPr>
      <w:r w:rsidRPr="0044003B">
        <w:rPr>
          <w:b/>
          <w:sz w:val="20"/>
          <w:u w:val="single"/>
        </w:rPr>
        <w:t>Podania wniesione na adres poczty elektronicznej (email) organu administracji publicznej pozostawia się bez rozpoznania.</w:t>
      </w:r>
    </w:p>
    <w:p w:rsidR="00E52826" w:rsidRPr="0044003B" w:rsidP="007A6CFC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</w:rPr>
      </w:pPr>
      <w:r w:rsidRPr="0044003B">
        <w:rPr>
          <w:rFonts w:ascii="Arial" w:hAnsi="Arial" w:cs="Arial"/>
          <w:sz w:val="20"/>
          <w:szCs w:val="22"/>
        </w:rPr>
        <w:t xml:space="preserve">W związku z ogłoszeniem na obszarze RP stanu zagrożenia epidemicznego, a następnie epidemii, związanego z pandemią COVID-19 zostało wydane zarządzenie Dyrektora Generalnego Małopolskiego Urzędu Wojewódzkiego w sprawie zaprzestania bezpośredniej obsługi interesantów w Małopolskim Urzędzie Wojewódzkim w Krakowie (dotyczące m.in. budynku przy ul. Basztowej 22 w Krakowie). </w:t>
      </w:r>
    </w:p>
    <w:p w:rsidR="007A6CFC" w:rsidRPr="0044003B" w:rsidP="007A6CFC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</w:rPr>
      </w:pPr>
      <w:r w:rsidRPr="0044003B">
        <w:rPr>
          <w:rFonts w:ascii="Arial" w:hAnsi="Arial" w:cs="Arial"/>
          <w:sz w:val="20"/>
          <w:szCs w:val="22"/>
        </w:rPr>
        <w:t xml:space="preserve">Wobec powyższego kontakt zapewniony jest: </w:t>
      </w:r>
    </w:p>
    <w:p w:rsidR="007A6CFC" w:rsidRPr="0044003B" w:rsidP="007A6CFC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</w:rPr>
      </w:pPr>
      <w:r w:rsidRPr="0044003B">
        <w:rPr>
          <w:rFonts w:ascii="Arial" w:hAnsi="Arial" w:cs="Arial"/>
          <w:b/>
          <w:sz w:val="20"/>
          <w:szCs w:val="22"/>
        </w:rPr>
        <w:t>1.</w:t>
      </w:r>
      <w:r w:rsidRPr="0044003B">
        <w:rPr>
          <w:rFonts w:ascii="Arial" w:hAnsi="Arial" w:cs="Arial"/>
          <w:sz w:val="20"/>
          <w:szCs w:val="22"/>
        </w:rPr>
        <w:t xml:space="preserve"> za pośrednictwem wszelkich środków komunikacji zdalnej, w tym komunikacji elektronicznej </w:t>
      </w:r>
      <w:r w:rsidRPr="0044003B">
        <w:rPr>
          <w:rFonts w:ascii="Arial" w:hAnsi="Arial" w:cs="Arial"/>
          <w:sz w:val="20"/>
          <w:szCs w:val="22"/>
        </w:rPr>
        <w:br/>
        <w:t xml:space="preserve">(np. za pośrednictwem skrzynki </w:t>
      </w:r>
      <w:r w:rsidRPr="0044003B">
        <w:rPr>
          <w:rFonts w:ascii="Arial" w:hAnsi="Arial" w:cs="Arial"/>
          <w:sz w:val="20"/>
          <w:szCs w:val="22"/>
        </w:rPr>
        <w:t>ePUAP</w:t>
      </w:r>
      <w:r w:rsidRPr="0044003B">
        <w:rPr>
          <w:rFonts w:ascii="Arial" w:hAnsi="Arial" w:cs="Arial"/>
          <w:sz w:val="20"/>
          <w:szCs w:val="22"/>
        </w:rPr>
        <w:t xml:space="preserve"> - /ag9300lhke/skrytka,  faksem - 12 422 72 08</w:t>
      </w:r>
      <w:r w:rsidR="0044003B">
        <w:rPr>
          <w:rFonts w:ascii="Arial" w:hAnsi="Arial" w:cs="Arial"/>
          <w:sz w:val="20"/>
          <w:szCs w:val="22"/>
        </w:rPr>
        <w:t>)</w:t>
      </w:r>
      <w:r w:rsidRPr="0044003B">
        <w:rPr>
          <w:rFonts w:ascii="Arial" w:hAnsi="Arial" w:cs="Arial"/>
          <w:sz w:val="20"/>
          <w:szCs w:val="22"/>
        </w:rPr>
        <w:t>;</w:t>
      </w:r>
    </w:p>
    <w:p w:rsidR="007A6CFC" w:rsidRPr="0044003B" w:rsidP="007A6CFC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</w:rPr>
      </w:pPr>
      <w:r w:rsidRPr="0044003B">
        <w:rPr>
          <w:rFonts w:ascii="Arial" w:hAnsi="Arial" w:cs="Arial"/>
          <w:b/>
          <w:sz w:val="20"/>
          <w:szCs w:val="22"/>
        </w:rPr>
        <w:t>2.</w:t>
      </w:r>
      <w:r w:rsidRPr="0044003B">
        <w:rPr>
          <w:rFonts w:ascii="Arial" w:hAnsi="Arial" w:cs="Arial"/>
          <w:sz w:val="20"/>
          <w:szCs w:val="22"/>
        </w:rPr>
        <w:t xml:space="preserve"> pocztą tradycyjną uwagi i wnioski należy kierować na adres Małopolskiego Urzędu Wojewódzkiego w Krakowie (ul. Basztowa 22, 31-156 Kraków);</w:t>
      </w:r>
    </w:p>
    <w:p w:rsidR="007A6CFC" w:rsidRPr="0044003B" w:rsidP="007A6CFC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  <w:lang w:eastAsia="pl-PL"/>
        </w:rPr>
      </w:pPr>
      <w:r w:rsidRPr="0044003B">
        <w:rPr>
          <w:rFonts w:ascii="Arial" w:hAnsi="Arial" w:cs="Arial"/>
          <w:b/>
          <w:sz w:val="20"/>
          <w:szCs w:val="22"/>
          <w:lang w:eastAsia="pl-PL"/>
        </w:rPr>
        <w:t>3.</w:t>
      </w:r>
      <w:r w:rsidRPr="0044003B">
        <w:rPr>
          <w:rFonts w:ascii="Arial" w:hAnsi="Arial" w:cs="Arial"/>
          <w:sz w:val="20"/>
          <w:szCs w:val="22"/>
          <w:lang w:eastAsia="pl-PL"/>
        </w:rPr>
        <w:t xml:space="preserve"> </w:t>
      </w:r>
      <w:r w:rsidRPr="0044003B">
        <w:rPr>
          <w:rFonts w:ascii="Arial" w:hAnsi="Arial" w:cs="Arial"/>
          <w:b/>
          <w:sz w:val="20"/>
          <w:szCs w:val="22"/>
          <w:lang w:eastAsia="pl-PL"/>
        </w:rPr>
        <w:t>osobiście jedynie w szczególnie uzasadnionych przypadkach i wyłącznie po wcześniejszym uzgodnieniu terminu</w:t>
      </w:r>
      <w:r w:rsidRPr="0044003B">
        <w:rPr>
          <w:rFonts w:ascii="Arial" w:hAnsi="Arial" w:cs="Arial"/>
          <w:sz w:val="20"/>
          <w:szCs w:val="22"/>
          <w:lang w:eastAsia="pl-PL"/>
        </w:rPr>
        <w:t xml:space="preserve"> drogą telefoniczną </w:t>
      </w:r>
      <w:r w:rsidRPr="0044003B">
        <w:rPr>
          <w:rFonts w:ascii="Arial" w:hAnsi="Arial" w:cs="Arial"/>
          <w:b/>
          <w:sz w:val="20"/>
          <w:szCs w:val="22"/>
          <w:lang w:eastAsia="pl-PL"/>
        </w:rPr>
        <w:t>(</w:t>
      </w:r>
      <w:r w:rsidRPr="0044003B">
        <w:rPr>
          <w:rFonts w:ascii="Arial" w:hAnsi="Arial" w:cs="Arial"/>
          <w:b/>
          <w:bCs/>
          <w:sz w:val="20"/>
          <w:szCs w:val="22"/>
          <w:u w:val="single"/>
          <w:lang w:eastAsia="pl-PL"/>
        </w:rPr>
        <w:t>12 39-21-456</w:t>
      </w:r>
      <w:r w:rsidRPr="0044003B">
        <w:rPr>
          <w:rFonts w:ascii="Arial" w:hAnsi="Arial" w:cs="Arial"/>
          <w:b/>
          <w:sz w:val="20"/>
          <w:szCs w:val="22"/>
          <w:lang w:eastAsia="pl-PL"/>
        </w:rPr>
        <w:t xml:space="preserve"> - sprawę prowadzi </w:t>
      </w:r>
      <w:bookmarkStart w:id="1" w:name="_GoBack"/>
      <w:bookmarkEnd w:id="1"/>
      <w:r w:rsidRPr="0044003B">
        <w:rPr>
          <w:rFonts w:ascii="Arial" w:hAnsi="Arial" w:cs="Arial"/>
          <w:b/>
          <w:sz w:val="20"/>
          <w:szCs w:val="22"/>
          <w:lang w:eastAsia="pl-PL"/>
        </w:rPr>
        <w:t>p. Magdalena Sitarz)</w:t>
      </w:r>
      <w:r w:rsidRPr="0044003B" w:rsidR="00E52826">
        <w:rPr>
          <w:rFonts w:ascii="Arial" w:hAnsi="Arial" w:cs="Arial"/>
          <w:sz w:val="20"/>
          <w:szCs w:val="22"/>
          <w:lang w:eastAsia="pl-PL"/>
        </w:rPr>
        <w:t>.</w:t>
      </w:r>
    </w:p>
    <w:p w:rsidR="00E14AB7" w:rsidRPr="0044003B" w:rsidP="007A6CFC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  <w:lang w:eastAsia="pl-PL"/>
        </w:rPr>
      </w:pPr>
    </w:p>
    <w:p w:rsidR="00E14AB7" w:rsidRPr="0044003B" w:rsidP="00E14AB7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b/>
          <w:sz w:val="20"/>
          <w:szCs w:val="22"/>
          <w:lang w:eastAsia="pl-PL"/>
        </w:rPr>
      </w:pPr>
      <w:r w:rsidRPr="0044003B">
        <w:rPr>
          <w:rFonts w:ascii="Arial" w:hAnsi="Arial" w:cs="Arial"/>
          <w:b/>
          <w:sz w:val="20"/>
          <w:szCs w:val="22"/>
          <w:u w:val="single"/>
          <w:lang w:eastAsia="pl-PL"/>
        </w:rPr>
        <w:t xml:space="preserve">Na stronie BIP Małopolskiego Urzędu Wojewódzkiego w Krakowie, opublikowano mapy </w:t>
      </w:r>
      <w:r w:rsidRPr="0044003B" w:rsidR="00930327">
        <w:rPr>
          <w:rFonts w:ascii="Arial" w:hAnsi="Arial" w:cs="Arial"/>
          <w:b/>
          <w:sz w:val="20"/>
          <w:szCs w:val="22"/>
          <w:u w:val="single"/>
          <w:lang w:eastAsia="pl-PL"/>
        </w:rPr>
        <w:br/>
      </w:r>
      <w:r w:rsidRPr="0044003B">
        <w:rPr>
          <w:rFonts w:ascii="Arial" w:hAnsi="Arial" w:cs="Arial"/>
          <w:b/>
          <w:sz w:val="20"/>
          <w:szCs w:val="22"/>
          <w:u w:val="single"/>
          <w:lang w:eastAsia="pl-PL"/>
        </w:rPr>
        <w:t>z przebiegiem inwestycji</w:t>
      </w:r>
      <w:r w:rsidRPr="0044003B">
        <w:rPr>
          <w:rFonts w:ascii="Arial" w:hAnsi="Arial" w:cs="Arial"/>
          <w:b/>
          <w:sz w:val="20"/>
          <w:szCs w:val="22"/>
          <w:lang w:eastAsia="pl-PL"/>
        </w:rPr>
        <w:t xml:space="preserve">. Są one dostępne w menu podmiotowym w zakładce:  </w:t>
      </w:r>
    </w:p>
    <w:p w:rsidR="00E14AB7" w:rsidRPr="0044003B" w:rsidP="00E14AB7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b/>
          <w:sz w:val="20"/>
          <w:szCs w:val="22"/>
          <w:lang w:eastAsia="pl-PL"/>
        </w:rPr>
      </w:pPr>
      <w:r w:rsidRPr="0044003B">
        <w:rPr>
          <w:rFonts w:ascii="Arial" w:hAnsi="Arial" w:cs="Arial"/>
          <w:b/>
          <w:sz w:val="20"/>
          <w:szCs w:val="22"/>
          <w:lang w:eastAsia="pl-PL"/>
        </w:rPr>
        <w:t>Urząd Wojewódzki/ Wydziały/ Infrastruktury/ Repozytorium plików/ nazwa inwestycji;</w:t>
      </w:r>
    </w:p>
    <w:p w:rsidR="00E14AB7" w:rsidRPr="0044003B" w:rsidP="00E14AB7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09"/>
        <w:rPr>
          <w:rFonts w:ascii="Arial" w:hAnsi="Arial" w:cs="Arial"/>
          <w:sz w:val="20"/>
          <w:szCs w:val="22"/>
          <w:lang w:eastAsia="pl-PL"/>
        </w:rPr>
      </w:pPr>
      <w:r w:rsidRPr="0044003B">
        <w:rPr>
          <w:rFonts w:ascii="Arial" w:hAnsi="Arial" w:cs="Arial"/>
          <w:b/>
          <w:sz w:val="20"/>
          <w:szCs w:val="22"/>
          <w:lang w:eastAsia="pl-PL"/>
        </w:rPr>
        <w:t>(https://bip.malopolska.pl/muw,m,334260,repozytorium-plikow.html)</w:t>
      </w:r>
    </w:p>
    <w:p w:rsidR="00106850" w:rsidRPr="0044003B" w:rsidP="00950D67">
      <w:pPr>
        <w:pStyle w:val="BodyText"/>
        <w:ind w:right="-409"/>
        <w:rPr>
          <w:rFonts w:ascii="Arial" w:hAnsi="Arial" w:cs="Arial"/>
          <w:b/>
          <w:sz w:val="20"/>
          <w:szCs w:val="22"/>
        </w:rPr>
      </w:pPr>
      <w:bookmarkEnd w:id="0"/>
    </w:p>
    <w:p w:rsidR="00106850" w:rsidRPr="001F4BA3" w:rsidP="00950D67">
      <w:pPr>
        <w:pStyle w:val="BodyText"/>
        <w:ind w:right="-409"/>
        <w:jc w:val="center"/>
        <w:rPr>
          <w:rFonts w:ascii="Arial" w:hAnsi="Arial" w:cs="Arial"/>
          <w:b/>
          <w:sz w:val="20"/>
          <w:szCs w:val="20"/>
        </w:rPr>
      </w:pPr>
      <w:r w:rsidRPr="001F4BA3">
        <w:rPr>
          <w:rFonts w:ascii="Arial" w:hAnsi="Arial" w:cs="Arial"/>
          <w:b/>
          <w:sz w:val="20"/>
          <w:szCs w:val="20"/>
        </w:rPr>
        <w:t>POUCZENIA</w:t>
      </w:r>
    </w:p>
    <w:p w:rsidR="0020613A" w:rsidRPr="001F4BA3" w:rsidP="0020613A">
      <w:pPr>
        <w:tabs>
          <w:tab w:val="left" w:pos="567"/>
          <w:tab w:val="left" w:pos="644"/>
        </w:tabs>
        <w:ind w:firstLine="0"/>
        <w:rPr>
          <w:rFonts w:cs="Arial"/>
          <w:b/>
          <w:sz w:val="20"/>
        </w:rPr>
      </w:pPr>
      <w:r w:rsidRPr="001F4BA3">
        <w:rPr>
          <w:rFonts w:cs="Arial"/>
          <w:sz w:val="20"/>
        </w:rPr>
        <w:t>I</w:t>
      </w:r>
      <w:r w:rsidRPr="001F4BA3">
        <w:rPr>
          <w:rFonts w:cs="Arial"/>
          <w:sz w:val="20"/>
        </w:rPr>
        <w:t>nformuje się, że zgodnie z przepisami</w:t>
      </w:r>
      <w:r w:rsidRPr="001F4BA3">
        <w:rPr>
          <w:rFonts w:cs="Arial"/>
          <w:b/>
          <w:sz w:val="20"/>
        </w:rPr>
        <w:t xml:space="preserve"> </w:t>
      </w:r>
      <w:r w:rsidRPr="001F4BA3" w:rsidR="00E52826">
        <w:rPr>
          <w:rFonts w:cs="Arial"/>
          <w:b/>
          <w:i/>
          <w:sz w:val="20"/>
        </w:rPr>
        <w:t>utk</w:t>
      </w:r>
      <w:r w:rsidRPr="001F4BA3">
        <w:rPr>
          <w:rFonts w:cs="Arial"/>
          <w:b/>
          <w:sz w:val="20"/>
        </w:rPr>
        <w:t>:</w:t>
      </w:r>
    </w:p>
    <w:p w:rsidR="0020613A" w:rsidRPr="001F4BA3" w:rsidP="0020613A">
      <w:pPr>
        <w:ind w:firstLine="0"/>
        <w:rPr>
          <w:rFonts w:cs="Arial"/>
          <w:sz w:val="20"/>
        </w:rPr>
      </w:pPr>
      <w:r w:rsidRPr="001F4BA3">
        <w:rPr>
          <w:rFonts w:cs="Arial"/>
          <w:sz w:val="20"/>
        </w:rPr>
        <w:t>Wojewoda zawiadamia o wszczęciu postępowania o ustaleniu lokalizacji linii kolejowej:</w:t>
      </w:r>
    </w:p>
    <w:p w:rsidR="0020613A" w:rsidRPr="001F4BA3" w:rsidP="0020613A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>wnioskodawcę – na adres wskazany we wniosku;</w:t>
      </w:r>
    </w:p>
    <w:p w:rsidR="0020613A" w:rsidRPr="001F4BA3" w:rsidP="0020613A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 xml:space="preserve">właścicieli lub </w:t>
      </w:r>
      <w:r w:rsidRPr="001F4BA3">
        <w:rPr>
          <w:rFonts w:cs="Arial"/>
          <w:sz w:val="20"/>
        </w:rPr>
        <w:t xml:space="preserve">użytkowników wieczystych nieruchomości objętych wnioskiem – </w:t>
      </w:r>
      <w:r w:rsidRPr="001F4BA3">
        <w:rPr>
          <w:rFonts w:cs="Arial"/>
          <w:sz w:val="20"/>
          <w:u w:val="single"/>
        </w:rPr>
        <w:t>na adres określony w katastrze nieruchomości (którego funkcję pełni ewidencja gruntów i budynków) ze skutkiem doręczenia</w:t>
      </w:r>
      <w:r w:rsidRPr="001F4BA3">
        <w:rPr>
          <w:rFonts w:cs="Arial"/>
          <w:sz w:val="20"/>
        </w:rPr>
        <w:t>;</w:t>
      </w:r>
    </w:p>
    <w:p w:rsidR="0020613A" w:rsidRPr="001F4BA3" w:rsidP="0020613A">
      <w:pPr>
        <w:numPr>
          <w:ilvl w:val="0"/>
          <w:numId w:val="2"/>
        </w:numPr>
        <w:overflowPunct/>
        <w:autoSpaceDE/>
        <w:adjustRightInd/>
        <w:ind w:left="284" w:hanging="284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>pozostałe strony, w drodze obwieszczenia w urzędzie wojewódzkim i urzędach gmin właściwych ze względu na lokalizację linii kolejowej, na stronach internetowych tych urzędów, a także w prasie lokalnej.</w:t>
      </w:r>
    </w:p>
    <w:p w:rsidR="0020613A" w:rsidRPr="001F4BA3" w:rsidP="0020613A">
      <w:pPr>
        <w:rPr>
          <w:rFonts w:cs="Arial"/>
          <w:color w:val="FF0000"/>
          <w:sz w:val="20"/>
          <w:u w:val="single"/>
        </w:rPr>
      </w:pPr>
    </w:p>
    <w:p w:rsidR="00930327" w:rsidRPr="001F4BA3" w:rsidP="0020613A">
      <w:pPr>
        <w:ind w:firstLine="0"/>
        <w:rPr>
          <w:rFonts w:cs="Arial"/>
          <w:sz w:val="20"/>
        </w:rPr>
      </w:pPr>
      <w:r w:rsidRPr="001F4BA3">
        <w:rPr>
          <w:rFonts w:cs="Arial"/>
          <w:sz w:val="20"/>
          <w:u w:val="single"/>
        </w:rPr>
        <w:t>W przypadku nieuregulowanego stanu prawnego nieruchomości</w:t>
      </w:r>
      <w:r w:rsidRPr="001F4BA3">
        <w:rPr>
          <w:rFonts w:cs="Arial"/>
          <w:sz w:val="20"/>
        </w:rPr>
        <w:t xml:space="preserve"> objętych wnioskiem o</w:t>
      </w:r>
      <w:r w:rsidRPr="001F4BA3" w:rsidR="00510C14">
        <w:rPr>
          <w:rFonts w:cs="Arial"/>
          <w:sz w:val="20"/>
        </w:rPr>
        <w:t> </w:t>
      </w:r>
      <w:r w:rsidRPr="001F4BA3">
        <w:rPr>
          <w:rFonts w:cs="Arial"/>
          <w:sz w:val="20"/>
        </w:rPr>
        <w:t xml:space="preserve">wydanie decyzji o ustaleniu lokalizacji linii kolejowej </w:t>
      </w:r>
      <w:r w:rsidRPr="001F4BA3">
        <w:rPr>
          <w:rFonts w:cs="Arial"/>
          <w:sz w:val="20"/>
          <w:u w:val="single"/>
        </w:rPr>
        <w:t>lub braku w katastrze nieruchomości danych pozwalających 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1F4BA3">
        <w:rPr>
          <w:rFonts w:cs="Arial"/>
          <w:sz w:val="20"/>
        </w:rPr>
        <w:t xml:space="preserve"> właściciela lub użytkownika wieczystego o wszczęciu postępowania o</w:t>
      </w:r>
      <w:r w:rsidRPr="001F4BA3" w:rsidR="00510C14">
        <w:rPr>
          <w:rFonts w:cs="Arial"/>
          <w:sz w:val="20"/>
        </w:rPr>
        <w:t> </w:t>
      </w:r>
      <w:r w:rsidRPr="001F4BA3">
        <w:rPr>
          <w:rFonts w:cs="Arial"/>
          <w:sz w:val="20"/>
        </w:rPr>
        <w:t xml:space="preserve">ustaleniu lokalizacji linii kolejowej </w:t>
      </w:r>
      <w:r w:rsidRPr="001F4BA3" w:rsidR="003D0C02">
        <w:rPr>
          <w:rFonts w:cs="Arial"/>
          <w:sz w:val="20"/>
          <w:u w:val="single"/>
        </w:rPr>
        <w:t>dokonuje się</w:t>
      </w:r>
      <w:r w:rsidRPr="001F4BA3">
        <w:rPr>
          <w:rFonts w:cs="Arial"/>
          <w:sz w:val="20"/>
          <w:u w:val="single"/>
        </w:rPr>
        <w:t xml:space="preserve"> w drodze obwieszczenia w urzędzie wojewódzkim i urzędach gmin właściwych ze względu na przebieg linii kolejowej, w Biuletynie Informacji Publicznej na stronach podmiotowych tych gmin oraz urzędu wojewódzkiego, a</w:t>
      </w:r>
      <w:r w:rsidRPr="001F4BA3" w:rsidR="00510C14">
        <w:rPr>
          <w:rFonts w:cs="Arial"/>
          <w:sz w:val="20"/>
          <w:u w:val="single"/>
        </w:rPr>
        <w:t> </w:t>
      </w:r>
      <w:r w:rsidRPr="001F4BA3">
        <w:rPr>
          <w:rFonts w:cs="Arial"/>
          <w:sz w:val="20"/>
          <w:u w:val="single"/>
        </w:rPr>
        <w:t>także w prasie lokalnej</w:t>
      </w:r>
      <w:r w:rsidRPr="001F4BA3">
        <w:rPr>
          <w:rFonts w:cs="Arial"/>
          <w:sz w:val="20"/>
        </w:rPr>
        <w:t>.</w:t>
      </w:r>
    </w:p>
    <w:p w:rsidR="0020613A" w:rsidRPr="001F4BA3" w:rsidP="0020613A">
      <w:pPr>
        <w:spacing w:before="120"/>
        <w:ind w:firstLine="0"/>
        <w:rPr>
          <w:rFonts w:cs="Arial"/>
          <w:sz w:val="20"/>
        </w:rPr>
      </w:pPr>
      <w:r w:rsidRPr="001F4BA3">
        <w:rPr>
          <w:rFonts w:cs="Arial"/>
          <w:b/>
          <w:sz w:val="20"/>
        </w:rPr>
        <w:t>Z dniem doręczenia niniejszego zawiadomienia</w:t>
      </w:r>
      <w:r w:rsidRPr="001F4BA3">
        <w:rPr>
          <w:rFonts w:cs="Arial"/>
          <w:sz w:val="20"/>
        </w:rPr>
        <w:t>:</w:t>
      </w:r>
    </w:p>
    <w:p w:rsidR="0018374D" w:rsidRPr="001F4BA3" w:rsidP="004A1E3A">
      <w:pPr>
        <w:numPr>
          <w:ilvl w:val="0"/>
          <w:numId w:val="3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F4BA3">
        <w:rPr>
          <w:rFonts w:cs="Arial"/>
          <w:b/>
          <w:sz w:val="20"/>
        </w:rPr>
        <w:t>nieruchomości stanowiące własność Skarbu Państwa lub jednostki samorządu terytorialnego</w:t>
      </w:r>
      <w:r w:rsidRPr="001F4BA3">
        <w:rPr>
          <w:rFonts w:cs="Arial"/>
          <w:sz w:val="20"/>
        </w:rPr>
        <w:t xml:space="preserve">, objęte wnioskiem o wydanie decyzji o ustaleniu lokalizacji inwestycji linii kolejowej, </w:t>
      </w:r>
      <w:r w:rsidRPr="001F4BA3">
        <w:rPr>
          <w:rFonts w:cs="Arial"/>
          <w:b/>
          <w:sz w:val="20"/>
          <w:u w:val="single"/>
        </w:rPr>
        <w:t>nie mogą być</w:t>
      </w:r>
      <w:r w:rsidRPr="001F4BA3">
        <w:rPr>
          <w:rFonts w:cs="Arial"/>
          <w:b/>
          <w:sz w:val="20"/>
        </w:rPr>
        <w:t xml:space="preserve"> przedmiotem obrotu</w:t>
      </w:r>
      <w:r w:rsidRPr="001F4BA3">
        <w:rPr>
          <w:rFonts w:cs="Arial"/>
          <w:sz w:val="20"/>
        </w:rPr>
        <w:t xml:space="preserve"> w rozumieniu przepisów </w:t>
      </w:r>
      <w:r w:rsidRPr="001F4BA3" w:rsidR="003D0C02">
        <w:rPr>
          <w:rFonts w:cs="Arial"/>
          <w:sz w:val="20"/>
        </w:rPr>
        <w:t xml:space="preserve">ustawy </w:t>
      </w:r>
      <w:r w:rsidRPr="001F4BA3">
        <w:rPr>
          <w:rFonts w:cs="Arial"/>
          <w:sz w:val="20"/>
        </w:rPr>
        <w:t>o gospodarce nieruchomościami</w:t>
      </w:r>
      <w:r w:rsidRPr="001F4BA3" w:rsidR="004C6893">
        <w:rPr>
          <w:rFonts w:cs="Arial"/>
          <w:sz w:val="20"/>
        </w:rPr>
        <w:t xml:space="preserve"> </w:t>
      </w:r>
      <w:r w:rsidRPr="001F4BA3" w:rsidR="004A1E3A">
        <w:rPr>
          <w:rFonts w:cs="Arial"/>
          <w:sz w:val="20"/>
        </w:rPr>
        <w:t xml:space="preserve">(przepisu tego </w:t>
      </w:r>
      <w:r w:rsidRPr="001F4BA3" w:rsidR="003D0C02">
        <w:rPr>
          <w:rFonts w:cs="Arial"/>
          <w:sz w:val="20"/>
        </w:rPr>
        <w:t>nie stosuje się do gruntów wnoszonych przez PKP S.A. w formie wkładu niepieniężnego do PLK S.A. na podst. ustawy o ko</w:t>
      </w:r>
      <w:r w:rsidRPr="001F4BA3" w:rsidR="001F4BA3">
        <w:rPr>
          <w:rFonts w:cs="Arial"/>
          <w:sz w:val="20"/>
        </w:rPr>
        <w:t>mercjalizacji, restrukturyzacji</w:t>
      </w:r>
      <w:r w:rsidRPr="001F4BA3" w:rsidR="001F4BA3">
        <w:rPr>
          <w:rFonts w:cs="Arial"/>
          <w:sz w:val="20"/>
        </w:rPr>
        <w:br/>
      </w:r>
      <w:r w:rsidRPr="001F4BA3" w:rsidR="003D0C02">
        <w:rPr>
          <w:rFonts w:cs="Arial"/>
          <w:sz w:val="20"/>
        </w:rPr>
        <w:t>i prywatyzacji przedsiębiorstwa państwowego PKP</w:t>
      </w:r>
      <w:r w:rsidRPr="001F4BA3" w:rsidR="004A1E3A">
        <w:rPr>
          <w:rFonts w:cs="Arial"/>
          <w:sz w:val="20"/>
        </w:rPr>
        <w:t>).</w:t>
      </w:r>
    </w:p>
    <w:p w:rsidR="0020613A" w:rsidRPr="001F4BA3" w:rsidP="000C5D63">
      <w:pPr>
        <w:overflowPunct/>
        <w:autoSpaceDE/>
        <w:adjustRightInd/>
        <w:ind w:left="426" w:firstLine="0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>C</w:t>
      </w:r>
      <w:r w:rsidRPr="001F4BA3">
        <w:rPr>
          <w:rFonts w:cs="Arial"/>
          <w:sz w:val="20"/>
        </w:rPr>
        <w:t xml:space="preserve">zynność prawna dokonana z naruszeniem </w:t>
      </w:r>
      <w:r w:rsidRPr="001F4BA3">
        <w:rPr>
          <w:rFonts w:cs="Arial"/>
          <w:sz w:val="20"/>
        </w:rPr>
        <w:t>ww.</w:t>
      </w:r>
      <w:r w:rsidRPr="001F4BA3">
        <w:rPr>
          <w:rFonts w:cs="Arial"/>
          <w:sz w:val="20"/>
        </w:rPr>
        <w:t xml:space="preserve"> wymogu jest nieważna; </w:t>
      </w:r>
    </w:p>
    <w:p w:rsidR="0020613A" w:rsidRPr="001F4BA3" w:rsidP="000C5D63">
      <w:pPr>
        <w:numPr>
          <w:ilvl w:val="0"/>
          <w:numId w:val="3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 xml:space="preserve">w odniesieniu do nieruchomości objętych wnioskiem o wydanie decyzji o ustaleniu lokalizacji linii kolejowej do czasu ostatecznego zakończenia postępowania w sprawie wydania takiej decyzji, </w:t>
      </w:r>
      <w:r w:rsidRPr="001F4BA3">
        <w:rPr>
          <w:rFonts w:cs="Arial"/>
          <w:b/>
          <w:sz w:val="20"/>
          <w:u w:val="single"/>
        </w:rPr>
        <w:t>nie wydaje się decyzji o pozwoleniu na budowę</w:t>
      </w:r>
      <w:r w:rsidRPr="001F4BA3">
        <w:rPr>
          <w:rFonts w:cs="Arial"/>
          <w:b/>
          <w:sz w:val="20"/>
        </w:rPr>
        <w:t xml:space="preserve"> dla innych inwestycji</w:t>
      </w:r>
      <w:r w:rsidRPr="001F4BA3">
        <w:rPr>
          <w:rFonts w:cs="Arial"/>
          <w:sz w:val="20"/>
        </w:rPr>
        <w:t xml:space="preserve">, a </w:t>
      </w:r>
      <w:r w:rsidRPr="001F4BA3">
        <w:rPr>
          <w:rFonts w:cs="Arial"/>
          <w:b/>
          <w:sz w:val="20"/>
          <w:u w:val="single"/>
        </w:rPr>
        <w:t>toczące się postępowania w tych sprawach podlegają zawieszeniu</w:t>
      </w:r>
      <w:r w:rsidRPr="001F4BA3">
        <w:rPr>
          <w:rFonts w:cs="Arial"/>
          <w:b/>
          <w:sz w:val="20"/>
        </w:rPr>
        <w:t xml:space="preserve"> z mocy prawa</w:t>
      </w:r>
      <w:r w:rsidRPr="001F4BA3">
        <w:rPr>
          <w:rFonts w:cs="Arial"/>
          <w:sz w:val="20"/>
        </w:rPr>
        <w:t xml:space="preserve"> do czasu ostatecznego zakończenia postępowania w sprawie wydania decyzji o ustaleniu lokalizacji linii kolejowej (chyba że postępowanie dotyczy inwestycji celu publicznego, których przygotowanie i realizacja następuje za zgodą podmiotu, na wniosek którego wszczęto postępowani</w:t>
      </w:r>
      <w:r w:rsidRPr="001F4BA3" w:rsidR="001F4BA3">
        <w:rPr>
          <w:rFonts w:cs="Arial"/>
          <w:sz w:val="20"/>
        </w:rPr>
        <w:t>e w przedmiocie wydania decyzji</w:t>
      </w:r>
      <w:r w:rsidRPr="001F4BA3" w:rsidR="001F4BA3">
        <w:rPr>
          <w:rFonts w:cs="Arial"/>
          <w:sz w:val="20"/>
        </w:rPr>
        <w:br/>
      </w:r>
      <w:r w:rsidRPr="001F4BA3">
        <w:rPr>
          <w:rFonts w:cs="Arial"/>
          <w:sz w:val="20"/>
        </w:rPr>
        <w:t>o ustaleniu lokalizacji linii kolejowej);</w:t>
      </w:r>
    </w:p>
    <w:p w:rsidR="0020613A" w:rsidRPr="001F4BA3" w:rsidP="000C5D63">
      <w:pPr>
        <w:numPr>
          <w:ilvl w:val="0"/>
          <w:numId w:val="3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F4BA3">
        <w:rPr>
          <w:rFonts w:cs="Arial"/>
          <w:b/>
          <w:sz w:val="20"/>
        </w:rPr>
        <w:t>w przypadku zgłoszenia zamiaru wykonywania robót budowlanych</w:t>
      </w:r>
      <w:r w:rsidRPr="001F4BA3">
        <w:rPr>
          <w:rFonts w:cs="Arial"/>
          <w:sz w:val="20"/>
        </w:rPr>
        <w:t xml:space="preserve"> wszczęcie postępowania w przedmiocie wydania decyzji o ustaleniu lokalizacji linii kolejowej zobowiązuje właściwy organ administracji architektoniczno-budowlanej do </w:t>
      </w:r>
      <w:r w:rsidRPr="001F4BA3">
        <w:rPr>
          <w:rFonts w:cs="Arial"/>
          <w:b/>
          <w:sz w:val="20"/>
        </w:rPr>
        <w:t xml:space="preserve">wniesienia </w:t>
      </w:r>
      <w:r w:rsidRPr="001F4BA3">
        <w:rPr>
          <w:rFonts w:cs="Arial"/>
          <w:b/>
          <w:sz w:val="20"/>
          <w:u w:val="single"/>
        </w:rPr>
        <w:t>sprzeciwu od zgłoszenia</w:t>
      </w:r>
      <w:r w:rsidRPr="001F4BA3">
        <w:rPr>
          <w:rFonts w:cs="Arial"/>
          <w:sz w:val="20"/>
        </w:rPr>
        <w:t xml:space="preserve"> (chyba że postępowanie dotyczy inwestycji celu publicznego, których przygotowanie i realizacja następuje za zgodą podmiotu, na wniosek którego wszczęto postępowani</w:t>
      </w:r>
      <w:r w:rsidRPr="001F4BA3" w:rsidR="001F4BA3">
        <w:rPr>
          <w:rFonts w:cs="Arial"/>
          <w:sz w:val="20"/>
        </w:rPr>
        <w:t>e w przedmiocie wydania decyzji</w:t>
      </w:r>
      <w:r w:rsidRPr="001F4BA3" w:rsidR="001F4BA3">
        <w:rPr>
          <w:rFonts w:cs="Arial"/>
          <w:sz w:val="20"/>
        </w:rPr>
        <w:br/>
      </w:r>
      <w:r w:rsidRPr="001F4BA3">
        <w:rPr>
          <w:rFonts w:cs="Arial"/>
          <w:sz w:val="20"/>
        </w:rPr>
        <w:t>o ustaleniu lokalizacji linii kolejowej).</w:t>
      </w:r>
    </w:p>
    <w:p w:rsidR="0020613A" w:rsidRPr="001F4BA3" w:rsidP="0020613A">
      <w:pPr>
        <w:rPr>
          <w:rFonts w:cs="Arial"/>
          <w:b/>
          <w:color w:val="FF0000"/>
          <w:sz w:val="20"/>
        </w:rPr>
      </w:pPr>
    </w:p>
    <w:p w:rsidR="0020613A" w:rsidRPr="001F4BA3" w:rsidP="0020613A">
      <w:pPr>
        <w:ind w:firstLine="0"/>
        <w:rPr>
          <w:rFonts w:cs="Arial"/>
          <w:color w:val="FF0000"/>
          <w:sz w:val="20"/>
          <w:u w:val="single"/>
        </w:rPr>
      </w:pPr>
      <w:r w:rsidRPr="001F4BA3">
        <w:rPr>
          <w:rFonts w:cs="Arial"/>
          <w:b/>
          <w:sz w:val="20"/>
        </w:rPr>
        <w:t>W przypadku, gdy po doręczeniu niniejszego zawiadomienia nastąpi:</w:t>
      </w:r>
    </w:p>
    <w:p w:rsidR="0020613A" w:rsidRPr="001F4BA3" w:rsidP="000C5D63">
      <w:pPr>
        <w:numPr>
          <w:ilvl w:val="0"/>
          <w:numId w:val="4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>zbycie własności lub prawa użytkowania wieczystego nieruchomości nie będącej własnością Skarbu Państwa i jednostki samorządu terytorialnego objętej wnioskiem o</w:t>
      </w:r>
      <w:r w:rsidRPr="001F4BA3" w:rsidR="00510C14">
        <w:rPr>
          <w:rFonts w:cs="Arial"/>
          <w:sz w:val="20"/>
        </w:rPr>
        <w:t> </w:t>
      </w:r>
      <w:r w:rsidRPr="001F4BA3" w:rsidR="001F4BA3">
        <w:rPr>
          <w:rFonts w:cs="Arial"/>
          <w:sz w:val="20"/>
        </w:rPr>
        <w:t>wydanie decyzji</w:t>
      </w:r>
      <w:r w:rsidRPr="001F4BA3" w:rsidR="001F4BA3">
        <w:rPr>
          <w:rFonts w:cs="Arial"/>
          <w:sz w:val="20"/>
        </w:rPr>
        <w:br/>
      </w:r>
      <w:r w:rsidRPr="001F4BA3">
        <w:rPr>
          <w:rFonts w:cs="Arial"/>
          <w:sz w:val="20"/>
        </w:rPr>
        <w:t>o ustaleniu lokalizacji linii kolejowej,</w:t>
      </w:r>
    </w:p>
    <w:p w:rsidR="0020613A" w:rsidRPr="001F4BA3" w:rsidP="000C5D63">
      <w:pPr>
        <w:numPr>
          <w:ilvl w:val="0"/>
          <w:numId w:val="4"/>
        </w:numPr>
        <w:overflowPunct/>
        <w:autoSpaceDE/>
        <w:adjustRightInd/>
        <w:ind w:left="426" w:hanging="426"/>
        <w:textAlignment w:val="auto"/>
        <w:rPr>
          <w:rFonts w:cs="Arial"/>
          <w:sz w:val="20"/>
        </w:rPr>
      </w:pPr>
      <w:r w:rsidRPr="001F4BA3">
        <w:rPr>
          <w:rFonts w:cs="Arial"/>
          <w:sz w:val="20"/>
        </w:rPr>
        <w:t>przeniesienie własności lub prawa użytkowania wieczystego n</w:t>
      </w:r>
      <w:r w:rsidRPr="001F4BA3" w:rsidR="001F4BA3">
        <w:rPr>
          <w:rFonts w:cs="Arial"/>
          <w:sz w:val="20"/>
        </w:rPr>
        <w:t>ieruchomości objętej wnioskiem,</w:t>
      </w:r>
      <w:r w:rsidRPr="001F4BA3" w:rsidR="001F4BA3">
        <w:rPr>
          <w:rFonts w:cs="Arial"/>
          <w:sz w:val="20"/>
        </w:rPr>
        <w:br/>
      </w:r>
      <w:r w:rsidRPr="001F4BA3">
        <w:rPr>
          <w:rFonts w:cs="Arial"/>
          <w:sz w:val="20"/>
        </w:rPr>
        <w:t>o którym mowa w pkt 1, wskutek innego zdarzenia prawnego</w:t>
      </w:r>
      <w:r w:rsidRPr="001F4BA3" w:rsidR="00BE37AE">
        <w:rPr>
          <w:rFonts w:cs="Arial"/>
          <w:sz w:val="20"/>
        </w:rPr>
        <w:t>,</w:t>
      </w:r>
    </w:p>
    <w:p w:rsidR="0020613A" w:rsidRPr="001F4BA3" w:rsidP="00BE37AE">
      <w:pPr>
        <w:ind w:firstLine="0"/>
        <w:rPr>
          <w:rFonts w:cs="Arial"/>
          <w:sz w:val="20"/>
        </w:rPr>
      </w:pPr>
      <w:r w:rsidRPr="001F4BA3">
        <w:rPr>
          <w:rFonts w:cs="Arial"/>
          <w:sz w:val="20"/>
        </w:rPr>
        <w:t xml:space="preserve">-   nabywca, a w przypadku, o którym mowa w pkt 1, nabywca i zbywca, </w:t>
      </w:r>
      <w:r w:rsidRPr="001F4BA3">
        <w:rPr>
          <w:rFonts w:cs="Arial"/>
          <w:sz w:val="20"/>
          <w:u w:val="single"/>
        </w:rPr>
        <w:t xml:space="preserve">są </w:t>
      </w:r>
      <w:r w:rsidRPr="001F4BA3" w:rsidR="004C6893">
        <w:rPr>
          <w:rFonts w:cs="Arial"/>
          <w:sz w:val="20"/>
          <w:u w:val="single"/>
        </w:rPr>
        <w:t>z</w:t>
      </w:r>
      <w:r w:rsidRPr="001F4BA3">
        <w:rPr>
          <w:rFonts w:cs="Arial"/>
          <w:sz w:val="20"/>
          <w:u w:val="single"/>
        </w:rPr>
        <w:t xml:space="preserve">obowiązani do </w:t>
      </w:r>
      <w:r w:rsidRPr="001F4BA3">
        <w:rPr>
          <w:rFonts w:cs="Arial"/>
          <w:b/>
          <w:sz w:val="20"/>
          <w:u w:val="single"/>
        </w:rPr>
        <w:t>zgłoszenia</w:t>
      </w:r>
      <w:r w:rsidRPr="001F4BA3">
        <w:rPr>
          <w:rFonts w:cs="Arial"/>
          <w:sz w:val="20"/>
          <w:u w:val="single"/>
        </w:rPr>
        <w:t xml:space="preserve"> właściwemu wojewodzie </w:t>
      </w:r>
      <w:r w:rsidRPr="001F4BA3">
        <w:rPr>
          <w:rFonts w:cs="Arial"/>
          <w:b/>
          <w:sz w:val="20"/>
          <w:u w:val="single"/>
        </w:rPr>
        <w:t>danych nowego właściciela lub użytkownika wieczystego</w:t>
      </w:r>
      <w:r w:rsidRPr="001F4BA3">
        <w:rPr>
          <w:rFonts w:cs="Arial"/>
          <w:sz w:val="20"/>
          <w:u w:val="single"/>
        </w:rPr>
        <w:t xml:space="preserve"> w terminie 7 dni od dnia zbycia</w:t>
      </w:r>
      <w:r w:rsidRPr="001F4BA3">
        <w:rPr>
          <w:rFonts w:cs="Arial"/>
          <w:sz w:val="20"/>
        </w:rPr>
        <w:t>.</w:t>
      </w:r>
    </w:p>
    <w:p w:rsidR="0020613A" w:rsidRPr="001F4BA3" w:rsidP="0020613A">
      <w:pPr>
        <w:ind w:firstLine="0"/>
        <w:rPr>
          <w:rFonts w:cs="Arial"/>
          <w:sz w:val="20"/>
        </w:rPr>
      </w:pPr>
      <w:r w:rsidRPr="001F4BA3">
        <w:rPr>
          <w:rFonts w:cs="Arial"/>
          <w:sz w:val="20"/>
        </w:rPr>
        <w:t>Niedokonanie ww. zgłoszenia i prowadzenie postępowania bez udziału nowego właściciela lub użytkownika wieczystego nie stanowi podstawy do wznowienia postępowania.</w:t>
      </w:r>
    </w:p>
    <w:p w:rsidR="0020613A" w:rsidRPr="001F4BA3" w:rsidP="0020613A">
      <w:pPr>
        <w:rPr>
          <w:rFonts w:cs="Arial"/>
          <w:color w:val="FF0000"/>
          <w:sz w:val="20"/>
        </w:rPr>
      </w:pPr>
    </w:p>
    <w:p w:rsidR="001F4BA3" w:rsidRPr="008961F3" w:rsidP="001F4BA3">
      <w:pPr>
        <w:ind w:firstLine="0"/>
        <w:rPr>
          <w:rFonts w:cs="Arial"/>
          <w:b/>
          <w:sz w:val="20"/>
        </w:rPr>
      </w:pPr>
      <w:r w:rsidRPr="008961F3">
        <w:rPr>
          <w:rFonts w:cs="Arial"/>
          <w:sz w:val="20"/>
        </w:rPr>
        <w:t xml:space="preserve">Natomiast zgodnie z przepisami </w:t>
      </w:r>
      <w:r w:rsidRPr="008961F3">
        <w:rPr>
          <w:rFonts w:cs="Arial"/>
          <w:b/>
          <w:i/>
          <w:sz w:val="20"/>
        </w:rPr>
        <w:t>Kpa</w:t>
      </w:r>
      <w:r w:rsidRPr="008961F3">
        <w:rPr>
          <w:rFonts w:cs="Arial"/>
          <w:sz w:val="20"/>
        </w:rPr>
        <w:t xml:space="preserve"> informuje się w szczególności, że:</w:t>
      </w:r>
    </w:p>
    <w:p w:rsidR="001F4BA3" w:rsidRPr="00370A4D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8961F3">
        <w:rPr>
          <w:rFonts w:cs="Arial"/>
          <w:sz w:val="20"/>
        </w:rPr>
        <w:t>Strona może działać przez pełnomocnika</w:t>
      </w:r>
      <w:r>
        <w:rPr>
          <w:rFonts w:cs="Arial"/>
          <w:sz w:val="20"/>
        </w:rPr>
        <w:t xml:space="preserve">, </w:t>
      </w:r>
      <w:r w:rsidRPr="00370A4D">
        <w:rPr>
          <w:sz w:val="20"/>
        </w:rPr>
        <w:t>chyba że charakter czynności wymaga jej osobistego działania</w:t>
      </w:r>
      <w:r w:rsidRPr="00370A4D">
        <w:rPr>
          <w:rFonts w:cs="Arial"/>
          <w:sz w:val="20"/>
        </w:rPr>
        <w:t>.</w:t>
      </w:r>
    </w:p>
    <w:p w:rsidR="001F4BA3" w:rsidRPr="008961F3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8961F3">
        <w:rPr>
          <w:rFonts w:cs="Arial"/>
          <w:sz w:val="20"/>
        </w:rPr>
        <w:t>Pełnomocnikiem strony może być osoba fizyczna posiadająca zdolność do czynności prawnych.</w:t>
      </w:r>
    </w:p>
    <w:p w:rsidR="001F4BA3" w:rsidRPr="008961F3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8961F3">
        <w:rPr>
          <w:rFonts w:cs="Arial"/>
          <w:sz w:val="20"/>
        </w:rPr>
        <w:t>Pełnomocnictwo p</w:t>
      </w:r>
      <w:r>
        <w:rPr>
          <w:rFonts w:cs="Arial"/>
          <w:sz w:val="20"/>
        </w:rPr>
        <w:t>owinno być udzielone na piśmie lub zgłoszone do protokołu.</w:t>
      </w:r>
    </w:p>
    <w:p w:rsidR="001F4BA3" w:rsidRPr="00370A4D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18"/>
        </w:rPr>
      </w:pPr>
      <w:r w:rsidRPr="008961F3">
        <w:rPr>
          <w:rFonts w:cs="Arial"/>
          <w:sz w:val="20"/>
        </w:rPr>
        <w:t xml:space="preserve">Pełnomocnik dołącza do akt oryginał lub urzędowo poświadczony odpis pełnomocnictwa. </w:t>
      </w:r>
      <w:r w:rsidRPr="00370A4D">
        <w:rPr>
          <w:sz w:val="20"/>
        </w:rPr>
        <w:t>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:rsidR="001F4BA3" w:rsidRPr="008961F3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8961F3">
        <w:rPr>
          <w:rFonts w:cs="Arial"/>
          <w:sz w:val="20"/>
        </w:rPr>
        <w:t>Pisma doręcza się stronie, a gdy strona działa przez przedstawiciela - temu przedstawicielowi.</w:t>
      </w:r>
    </w:p>
    <w:p w:rsidR="001F4BA3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8961F3">
        <w:rPr>
          <w:rFonts w:cs="Arial"/>
          <w:sz w:val="20"/>
        </w:rPr>
        <w:t>Jeżeli strona ustanowiła pełnomocnika, pisma doręcza się pełnomocnikowi. Jeżeli ustanowiono kilku pełnomocników, doręcza się pisma tylko jednemu pełnomocnikowi. Strona może wskazać takiego pełnomocnika.</w:t>
      </w:r>
    </w:p>
    <w:p w:rsidR="001F4BA3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370A4D">
        <w:rPr>
          <w:rFonts w:cs="Arial"/>
          <w:sz w:val="20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usługą rejestrowanego doręczenia </w:t>
      </w:r>
      <w:r w:rsidRPr="00370A4D">
        <w:rPr>
          <w:rFonts w:cs="Arial"/>
          <w:sz w:val="20"/>
        </w:rPr>
        <w:t>elektronicznego.W</w:t>
      </w:r>
      <w:r w:rsidRPr="00370A4D">
        <w:rPr>
          <w:rFonts w:cs="Arial"/>
          <w:sz w:val="20"/>
        </w:rPr>
        <w:t xml:space="preserve"> razie niewskazania pełnomocnika do doręczeń, przeznaczone dla tej strony pisma pozostawia się w aktach</w:t>
      </w:r>
      <w:r>
        <w:rPr>
          <w:rFonts w:cs="Arial"/>
          <w:sz w:val="20"/>
        </w:rPr>
        <w:t xml:space="preserve"> sprawy ze skutkiem doręczenia.</w:t>
      </w:r>
    </w:p>
    <w:p w:rsidR="001F4BA3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370A4D">
        <w:rPr>
          <w:rFonts w:cs="Arial"/>
          <w:sz w:val="20"/>
        </w:rPr>
        <w:t>W toku postępowania strony oraz ich przedstawiciele i pełnomocnicy mają obowiązek zawiadomić organ administracji publicznej o każdej zmianie swojego adresu.</w:t>
      </w:r>
    </w:p>
    <w:p w:rsidR="001F4BA3" w:rsidRPr="00370A4D" w:rsidP="001F4BA3">
      <w:pPr>
        <w:numPr>
          <w:ilvl w:val="0"/>
          <w:numId w:val="5"/>
        </w:numPr>
        <w:ind w:left="426" w:hanging="426"/>
        <w:contextualSpacing/>
        <w:rPr>
          <w:rFonts w:cs="Arial"/>
          <w:sz w:val="20"/>
        </w:rPr>
      </w:pPr>
      <w:r w:rsidRPr="00370A4D">
        <w:rPr>
          <w:rFonts w:cs="Arial"/>
          <w:sz w:val="20"/>
        </w:rPr>
        <w:t>W razie zaniedbania ww. obowiązku doręczenie pisma pod dotychczasowym adresem ma skutek prawny.</w:t>
      </w:r>
    </w:p>
    <w:p w:rsidR="0044003B" w:rsidRPr="001F4BA3" w:rsidP="005825D6">
      <w:pPr>
        <w:ind w:firstLine="0"/>
        <w:rPr>
          <w:rFonts w:cs="Arial"/>
          <w:b/>
          <w:sz w:val="20"/>
        </w:rPr>
      </w:pPr>
    </w:p>
    <w:p w:rsidR="005825D6" w:rsidRPr="001F4BA3" w:rsidP="005825D6">
      <w:pPr>
        <w:ind w:firstLine="0"/>
        <w:rPr>
          <w:rFonts w:cs="Arial"/>
          <w:sz w:val="20"/>
        </w:rPr>
      </w:pPr>
      <w:r w:rsidRPr="001F4BA3">
        <w:rPr>
          <w:rFonts w:cs="Arial"/>
          <w:b/>
          <w:sz w:val="20"/>
        </w:rPr>
        <w:t>Obwieszczenie podlega publikacji</w:t>
      </w:r>
      <w:r w:rsidRPr="001F4BA3">
        <w:rPr>
          <w:rFonts w:cs="Arial"/>
          <w:sz w:val="20"/>
        </w:rPr>
        <w:t xml:space="preserve"> (art. 9o ust. 6 i 6a </w:t>
      </w:r>
      <w:r w:rsidRPr="001F4BA3">
        <w:rPr>
          <w:rFonts w:cs="Arial"/>
          <w:i/>
          <w:sz w:val="20"/>
        </w:rPr>
        <w:t>utk</w:t>
      </w:r>
      <w:r w:rsidRPr="001F4BA3">
        <w:rPr>
          <w:rFonts w:cs="Arial"/>
          <w:sz w:val="20"/>
        </w:rPr>
        <w:t>):</w:t>
      </w:r>
    </w:p>
    <w:p w:rsidR="005825D6" w:rsidRPr="001F4BA3" w:rsidP="005825D6">
      <w:pPr>
        <w:pStyle w:val="ListParagraph"/>
        <w:numPr>
          <w:ilvl w:val="0"/>
          <w:numId w:val="17"/>
        </w:numPr>
        <w:ind w:left="426" w:hanging="426"/>
        <w:rPr>
          <w:rFonts w:cs="Arial"/>
          <w:sz w:val="20"/>
        </w:rPr>
      </w:pPr>
      <w:r w:rsidRPr="001F4BA3">
        <w:rPr>
          <w:rFonts w:cs="Arial"/>
          <w:sz w:val="20"/>
        </w:rPr>
        <w:t>w prasie lokalnej,</w:t>
      </w:r>
    </w:p>
    <w:p w:rsidR="00D24DDB" w:rsidRPr="001F4BA3" w:rsidP="00950D67">
      <w:pPr>
        <w:pStyle w:val="ListParagraph"/>
        <w:numPr>
          <w:ilvl w:val="0"/>
          <w:numId w:val="17"/>
        </w:numPr>
        <w:ind w:left="426" w:hanging="426"/>
        <w:rPr>
          <w:rFonts w:cs="Arial"/>
          <w:sz w:val="20"/>
        </w:rPr>
      </w:pPr>
      <w:r w:rsidRPr="001F4BA3">
        <w:rPr>
          <w:rFonts w:cs="Arial"/>
          <w:sz w:val="20"/>
        </w:rPr>
        <w:t xml:space="preserve">na tablicy ogłoszeń, na stronie internetowej oraz w Biuletynie Informacji Publicznej Małopolskiego Urzędu Wojewódzkiego w Krakowie i Urzędu </w:t>
      </w:r>
      <w:r w:rsidRPr="001F4BA3" w:rsidR="00950D67">
        <w:rPr>
          <w:rFonts w:cs="Arial"/>
          <w:sz w:val="20"/>
        </w:rPr>
        <w:t>Gminy w Jordanowie</w:t>
      </w:r>
      <w:r w:rsidRPr="001F4BA3">
        <w:rPr>
          <w:rFonts w:cs="Arial"/>
          <w:sz w:val="20"/>
        </w:rPr>
        <w:t>.</w:t>
      </w:r>
    </w:p>
    <w:sectPr w:rsidSect="00000A9C">
      <w:headerReference w:type="default" r:id="rId5"/>
      <w:footerReference w:type="default" r:id="rId6"/>
      <w:headerReference w:type="first" r:id="rId7"/>
      <w:footerReference w:type="first" r:id="rId8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A9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74785">
      <w:rPr>
        <w:noProof/>
      </w:rPr>
      <w:t>2</w:t>
    </w:r>
    <w:r>
      <w:fldChar w:fldCharType="end"/>
    </w:r>
  </w:p>
  <w:p w:rsidR="00000A9C">
    <w:pPr>
      <w:pStyle w:val="Footer"/>
    </w:pPr>
  </w:p>
  <w:p w:rsidR="00C46397"/>
  <w:p w:rsidR="00C46397" w:rsidP="00EC59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CD" w:rsidRPr="003129B0" w:rsidP="00DE78CD">
    <w:pPr>
      <w:pStyle w:val="Footer"/>
      <w:rPr>
        <w:sz w:val="16"/>
        <w:szCs w:val="16"/>
      </w:rPr>
    </w:pPr>
  </w:p>
  <w:p w:rsidR="00DE78CD" w:rsidRPr="003129B0" w:rsidP="00DE78CD">
    <w:pPr>
      <w:pStyle w:val="Footer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8CD" w:rsidRPr="0068574F" w:rsidP="0068574F">
    <w:pPr>
      <w:pStyle w:val="Footer"/>
      <w:jc w:val="center"/>
      <w:rPr>
        <w:b/>
        <w:sz w:val="18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</w:t>
    </w:r>
    <w:r>
      <w:rPr>
        <w:b/>
        <w:sz w:val="18"/>
      </w:rPr>
      <w:t xml:space="preserve"> </w:t>
    </w:r>
    <w:r w:rsidRPr="00B16ADB">
      <w:rPr>
        <w:b/>
        <w:sz w:val="16"/>
        <w:szCs w:val="16"/>
      </w:rPr>
      <w:t>12 39 21 618 * fax  12 39 21 917</w:t>
    </w:r>
    <w:r w:rsidRPr="00B16ADB">
      <w:rPr>
        <w:rFonts w:cs="Arial"/>
        <w:b/>
        <w:sz w:val="16"/>
        <w:szCs w:val="16"/>
      </w:rPr>
      <w:t>,</w:t>
    </w:r>
    <w:r w:rsidRPr="003129B0">
      <w:rPr>
        <w:rFonts w:cs="Arial"/>
        <w:b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b/>
        <w:sz w:val="16"/>
        <w:szCs w:val="16"/>
      </w:rPr>
      <w:t>: /ag9300lhke/skrytka</w:t>
    </w:r>
  </w:p>
  <w:p w:rsidR="003129B0" w:rsidP="00DE78CD">
    <w:pPr>
      <w:pStyle w:val="Footer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  <w:r w:rsidRPr="003129B0">
      <w:rPr>
        <w:rFonts w:cs="Arial"/>
        <w:sz w:val="16"/>
        <w:szCs w:val="16"/>
      </w:rPr>
      <w:t>,</w:t>
    </w:r>
  </w:p>
  <w:p w:rsidR="00DE78CD" w:rsidRPr="003129B0" w:rsidP="003129B0">
    <w:pPr>
      <w:pStyle w:val="Footer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:rsidR="00DE78CD" w:rsidRPr="0092182A" w:rsidP="00DE78CD">
    <w:pPr>
      <w:pStyle w:val="Footer"/>
      <w:rPr>
        <w:sz w:val="14"/>
        <w:szCs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E71">
    <w:pPr>
      <w:ind w:left="851"/>
    </w:pPr>
    <w:r>
      <w:t xml:space="preserve">                   </w:t>
    </w:r>
  </w:p>
  <w:p w:rsidR="00C46397"/>
  <w:p w:rsidR="00C46397" w:rsidP="00EC59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111"/>
    </w:tblGrid>
    <w:tr w:rsidTr="00CA1BA9">
      <w:tblPrEx>
        <w:tblW w:w="4111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0B0CB2" w:rsidP="00637D95">
          <w:pPr>
            <w:ind w:firstLine="0"/>
          </w:pPr>
          <w:r w:rsidRPr="000B0CB2">
            <w:rPr>
              <w:rFonts w:cs="Arial"/>
              <w:szCs w:val="22"/>
            </w:rPr>
            <w:t xml:space="preserve"> </w:t>
          </w:r>
          <w:bookmarkStart w:id="2" w:name="ezdDataPodpisu"/>
          <w:r w:rsidRPr="000B0CB2">
            <w:t>28 października 2021 r.</w:t>
          </w:r>
          <w:bookmarkEnd w:id="2"/>
        </w:p>
      </w:tc>
    </w:tr>
  </w:tbl>
  <w:p w:rsidR="00647B4A" w:rsidP="00474FFB">
    <w:pPr>
      <w:ind w:firstLine="0"/>
      <w:jc w:val="left"/>
    </w:pPr>
  </w:p>
  <w:p w:rsidR="00007E71" w:rsidRPr="00760E09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00D54"/>
    <w:multiLevelType w:val="hybridMultilevel"/>
    <w:tmpl w:val="BFBC353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DF6438"/>
    <w:multiLevelType w:val="hybridMultilevel"/>
    <w:tmpl w:val="07A8F0E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35E"/>
    <w:multiLevelType w:val="hybridMultilevel"/>
    <w:tmpl w:val="489E428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5210D"/>
    <w:multiLevelType w:val="hybridMultilevel"/>
    <w:tmpl w:val="37309324"/>
    <w:lvl w:ilvl="0">
      <w:start w:val="1"/>
      <w:numFmt w:val="decimal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2B413A"/>
    <w:multiLevelType w:val="hybridMultilevel"/>
    <w:tmpl w:val="53321D78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B54CA"/>
    <w:multiLevelType w:val="hybridMultilevel"/>
    <w:tmpl w:val="AF1E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57B85"/>
    <w:multiLevelType w:val="hybridMultilevel"/>
    <w:tmpl w:val="DB1665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D0215"/>
    <w:multiLevelType w:val="hybridMultilevel"/>
    <w:tmpl w:val="0FDA9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B46A7"/>
    <w:multiLevelType w:val="hybridMultilevel"/>
    <w:tmpl w:val="7DA2369E"/>
    <w:lvl w:ilvl="0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85A48AE"/>
    <w:multiLevelType w:val="hybridMultilevel"/>
    <w:tmpl w:val="F0F45BC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3E124B"/>
    <w:multiLevelType w:val="hybridMultilevel"/>
    <w:tmpl w:val="6C7A05A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74BCC"/>
    <w:multiLevelType w:val="hybridMultilevel"/>
    <w:tmpl w:val="6E8EAE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B1E8E"/>
    <w:multiLevelType w:val="hybridMultilevel"/>
    <w:tmpl w:val="BFBC353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505164A"/>
    <w:multiLevelType w:val="hybridMultilevel"/>
    <w:tmpl w:val="BFBC353C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55C0DED"/>
    <w:multiLevelType w:val="hybridMultilevel"/>
    <w:tmpl w:val="F3F0D8BA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D006E"/>
    <w:multiLevelType w:val="hybridMultilevel"/>
    <w:tmpl w:val="574EDC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paragraph" w:styleId="Heading1">
    <w:name w:val="heading 1"/>
    <w:aliases w:val="Znak"/>
    <w:basedOn w:val="Normal"/>
    <w:next w:val="Normal"/>
    <w:link w:val="Nagwek1Znak"/>
    <w:uiPriority w:val="9"/>
    <w:qFormat/>
    <w:rsid w:val="0020613A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Header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Footer">
    <w:name w:val="footer"/>
    <w:basedOn w:val="Normal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Footer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ageNumber">
    <w:name w:val="page number"/>
    <w:basedOn w:val="DefaultParagraphFont"/>
    <w:semiHidden/>
    <w:rsid w:val="002F6204"/>
  </w:style>
  <w:style w:type="paragraph" w:customStyle="1" w:styleId="MUWtabelka">
    <w:name w:val="MUWtabelka"/>
    <w:basedOn w:val="Normal"/>
    <w:rsid w:val="002F6204"/>
    <w:pPr>
      <w:jc w:val="center"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BalloonText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yperlink">
    <w:name w:val="Hyperlink"/>
    <w:uiPriority w:val="99"/>
    <w:unhideWhenUsed/>
    <w:rsid w:val="00A13F8C"/>
    <w:rPr>
      <w:color w:val="0563C1"/>
      <w:u w:val="single"/>
    </w:rPr>
  </w:style>
  <w:style w:type="table" w:styleId="TableGrid">
    <w:name w:val="Table Grid"/>
    <w:basedOn w:val="TableNormal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"/>
    <w:rsid w:val="000939E5"/>
    <w:pPr>
      <w:ind w:left="4320"/>
    </w:pPr>
    <w:rPr>
      <w:rFonts w:ascii="Times New Roman" w:hAnsi="Times New Roman"/>
      <w:b/>
      <w:sz w:val="24"/>
    </w:rPr>
  </w:style>
  <w:style w:type="character" w:customStyle="1" w:styleId="Nagwek1Znak">
    <w:name w:val="Nagłówek 1 Znak"/>
    <w:aliases w:val="Znak Znak"/>
    <w:basedOn w:val="DefaultParagraphFont"/>
    <w:link w:val="Heading1"/>
    <w:uiPriority w:val="9"/>
    <w:rsid w:val="0020613A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TekstpodstawowyZnak"/>
    <w:unhideWhenUsed/>
    <w:rsid w:val="0020613A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efaultParagraphFont"/>
    <w:link w:val="BodyText"/>
    <w:rsid w:val="0020613A"/>
    <w:rPr>
      <w:sz w:val="22"/>
      <w:szCs w:val="24"/>
      <w:lang w:eastAsia="en-US"/>
    </w:rPr>
  </w:style>
  <w:style w:type="paragraph" w:customStyle="1" w:styleId="Tekstpodstawowy21">
    <w:name w:val="Tekst podstawowy 21"/>
    <w:basedOn w:val="Normal"/>
    <w:rsid w:val="0020613A"/>
    <w:pPr>
      <w:ind w:firstLine="709"/>
      <w:textAlignment w:val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0613A"/>
    <w:pPr>
      <w:ind w:left="720"/>
      <w:contextualSpacing/>
    </w:p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A6CFC"/>
    <w:rPr>
      <w:sz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7A6C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B710-7210-4590-B997-16AB95B2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Joanna Popiołek</cp:lastModifiedBy>
  <cp:revision>5</cp:revision>
  <cp:lastPrinted>2017-10-30T12:51:00Z</cp:lastPrinted>
  <dcterms:created xsi:type="dcterms:W3CDTF">2021-10-25T12:58:00Z</dcterms:created>
  <dcterms:modified xsi:type="dcterms:W3CDTF">2021-10-28T12:00:00Z</dcterms:modified>
</cp:coreProperties>
</file>